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82BCA" w14:textId="77777777" w:rsidR="00996C3E" w:rsidRDefault="00996C3E">
      <w:pPr>
        <w:jc w:val="center"/>
        <w:rPr>
          <w:b/>
          <w:color w:val="1B193E"/>
          <w:sz w:val="32"/>
        </w:rPr>
      </w:pPr>
    </w:p>
    <w:p w14:paraId="222EE0C7" w14:textId="1F59F190" w:rsidR="00996C3E" w:rsidRPr="00060AF4" w:rsidRDefault="00E86817" w:rsidP="00060AF4">
      <w:pPr>
        <w:pStyle w:val="P68B1DB1-Normal1"/>
        <w:jc w:val="center"/>
      </w:pPr>
      <w:r>
        <w:t>Scheda didattica</w:t>
      </w:r>
    </w:p>
    <w:p w14:paraId="7B71F4FA" w14:textId="77777777" w:rsidR="00996C3E" w:rsidRDefault="00996C3E">
      <w:pPr>
        <w:jc w:val="center"/>
        <w:rPr>
          <w:color w:val="1B193E"/>
          <w:sz w:val="20"/>
        </w:rPr>
      </w:pPr>
    </w:p>
    <w:tbl>
      <w:tblPr>
        <w:tblStyle w:val="a0"/>
        <w:tblW w:w="1000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5"/>
        <w:gridCol w:w="2136"/>
        <w:gridCol w:w="2136"/>
        <w:gridCol w:w="2022"/>
        <w:gridCol w:w="2234"/>
      </w:tblGrid>
      <w:tr w:rsidR="00996C3E" w14:paraId="75CE197A" w14:textId="77777777">
        <w:trPr>
          <w:trHeight w:val="425"/>
          <w:jc w:val="center"/>
        </w:trPr>
        <w:tc>
          <w:tcPr>
            <w:tcW w:w="1475" w:type="dxa"/>
            <w:shd w:val="clear" w:color="auto" w:fill="0AD995"/>
            <w:vAlign w:val="center"/>
          </w:tcPr>
          <w:p w14:paraId="5DD00DFC" w14:textId="77777777" w:rsidR="00996C3E" w:rsidRDefault="00000000">
            <w:pPr>
              <w:pStyle w:val="P68B1DB1-Normal4"/>
            </w:pPr>
            <w:r>
              <w:t>Titolo</w:t>
            </w:r>
          </w:p>
        </w:tc>
        <w:tc>
          <w:tcPr>
            <w:tcW w:w="8528" w:type="dxa"/>
            <w:gridSpan w:val="4"/>
            <w:vAlign w:val="center"/>
          </w:tcPr>
          <w:p w14:paraId="11B55D6F" w14:textId="77777777" w:rsidR="00996C3E" w:rsidRDefault="00000000">
            <w:pPr>
              <w:pStyle w:val="P68B1DB1-Normal5"/>
            </w:pPr>
            <w:r>
              <w:t>Mantieni i tuoi dati al sicuro: Sicurezza informatica per le MPMI</w:t>
            </w:r>
          </w:p>
        </w:tc>
      </w:tr>
      <w:tr w:rsidR="00996C3E" w14:paraId="40139F27" w14:textId="77777777">
        <w:trPr>
          <w:trHeight w:val="425"/>
          <w:jc w:val="center"/>
        </w:trPr>
        <w:tc>
          <w:tcPr>
            <w:tcW w:w="1475" w:type="dxa"/>
            <w:shd w:val="clear" w:color="auto" w:fill="0AD995"/>
            <w:vAlign w:val="center"/>
          </w:tcPr>
          <w:p w14:paraId="7EB45953" w14:textId="77777777" w:rsidR="00996C3E" w:rsidRDefault="00000000">
            <w:pPr>
              <w:pStyle w:val="P68B1DB1-Normal4"/>
            </w:pPr>
            <w:r>
              <w:t>Parole chiave</w:t>
            </w:r>
          </w:p>
        </w:tc>
        <w:tc>
          <w:tcPr>
            <w:tcW w:w="8528" w:type="dxa"/>
            <w:gridSpan w:val="4"/>
            <w:vAlign w:val="center"/>
          </w:tcPr>
          <w:p w14:paraId="67D3B6AB" w14:textId="4B6961E5" w:rsidR="00996C3E" w:rsidRDefault="00000000">
            <w:pPr>
              <w:pStyle w:val="P68B1DB1-Normal5"/>
            </w:pPr>
            <w:r>
              <w:t xml:space="preserve">Sicurezza dei dati, </w:t>
            </w:r>
            <w:r w:rsidR="00E86817">
              <w:t>Sicurezza informatica</w:t>
            </w:r>
            <w:r>
              <w:t xml:space="preserve">, Protezione dei dati, Sicurezza delle informazioni, </w:t>
            </w:r>
            <w:r w:rsidR="00E86817">
              <w:t>M</w:t>
            </w:r>
            <w:r>
              <w:t xml:space="preserve">inacce informatiche, Violazioni dei dati, Sicurezza della rete, Gestione dei rischi, </w:t>
            </w:r>
            <w:r w:rsidR="00E86817">
              <w:t>Migliori pratiche</w:t>
            </w:r>
            <w:r>
              <w:t xml:space="preserve"> di sicurezza, Consapevolezza informatica</w:t>
            </w:r>
          </w:p>
        </w:tc>
      </w:tr>
      <w:tr w:rsidR="00996C3E" w14:paraId="69A776DE" w14:textId="77777777">
        <w:trPr>
          <w:trHeight w:val="425"/>
          <w:jc w:val="center"/>
        </w:trPr>
        <w:tc>
          <w:tcPr>
            <w:tcW w:w="1475" w:type="dxa"/>
            <w:shd w:val="clear" w:color="auto" w:fill="0AD995"/>
            <w:vAlign w:val="center"/>
          </w:tcPr>
          <w:p w14:paraId="4BCD7DA0" w14:textId="77777777" w:rsidR="00996C3E" w:rsidRDefault="00000000">
            <w:pPr>
              <w:pStyle w:val="P68B1DB1-Normal4"/>
            </w:pPr>
            <w:r>
              <w:t>Fornito da</w:t>
            </w:r>
          </w:p>
        </w:tc>
        <w:tc>
          <w:tcPr>
            <w:tcW w:w="8528" w:type="dxa"/>
            <w:gridSpan w:val="4"/>
            <w:vAlign w:val="center"/>
          </w:tcPr>
          <w:p w14:paraId="25593087" w14:textId="77777777" w:rsidR="00996C3E" w:rsidRDefault="00000000">
            <w:pPr>
              <w:pStyle w:val="P68B1DB1-Normal5"/>
            </w:pPr>
            <w:r>
              <w:t>Soluzioni IT per tutti</w:t>
            </w:r>
          </w:p>
        </w:tc>
      </w:tr>
      <w:tr w:rsidR="00996C3E" w14:paraId="7BCACE18" w14:textId="77777777">
        <w:trPr>
          <w:trHeight w:val="425"/>
          <w:jc w:val="center"/>
        </w:trPr>
        <w:tc>
          <w:tcPr>
            <w:tcW w:w="1475" w:type="dxa"/>
            <w:shd w:val="clear" w:color="auto" w:fill="0AD995"/>
            <w:vAlign w:val="center"/>
          </w:tcPr>
          <w:p w14:paraId="58881BF5" w14:textId="77777777" w:rsidR="00996C3E" w:rsidRDefault="00000000">
            <w:pPr>
              <w:pStyle w:val="P68B1DB1-Normal4"/>
            </w:pPr>
            <w:r>
              <w:t>Lingua</w:t>
            </w:r>
          </w:p>
        </w:tc>
        <w:tc>
          <w:tcPr>
            <w:tcW w:w="8528" w:type="dxa"/>
            <w:gridSpan w:val="4"/>
            <w:vAlign w:val="center"/>
          </w:tcPr>
          <w:p w14:paraId="78A562C3" w14:textId="107EE3AA" w:rsidR="00996C3E" w:rsidRDefault="00000000">
            <w:pPr>
              <w:pStyle w:val="P68B1DB1-Normal5"/>
            </w:pPr>
            <w:r>
              <w:t>I</w:t>
            </w:r>
            <w:r w:rsidR="00E86817">
              <w:t>taliano</w:t>
            </w:r>
          </w:p>
        </w:tc>
      </w:tr>
      <w:tr w:rsidR="00996C3E" w14:paraId="0A7F248E" w14:textId="77777777">
        <w:trPr>
          <w:trHeight w:val="425"/>
          <w:jc w:val="center"/>
        </w:trPr>
        <w:tc>
          <w:tcPr>
            <w:tcW w:w="1475" w:type="dxa"/>
            <w:shd w:val="clear" w:color="auto" w:fill="0AD995"/>
            <w:vAlign w:val="center"/>
          </w:tcPr>
          <w:p w14:paraId="2E516748" w14:textId="17448EB5" w:rsidR="00996C3E" w:rsidRDefault="00000000">
            <w:pPr>
              <w:pStyle w:val="P68B1DB1-Normal4"/>
            </w:pPr>
            <w:r>
              <w:t xml:space="preserve">Area </w:t>
            </w:r>
            <w:r w:rsidR="00320C32">
              <w:t>formativa</w:t>
            </w:r>
          </w:p>
        </w:tc>
        <w:tc>
          <w:tcPr>
            <w:tcW w:w="8528" w:type="dxa"/>
            <w:gridSpan w:val="4"/>
            <w:vAlign w:val="center"/>
          </w:tcPr>
          <w:p w14:paraId="03F3F2AD" w14:textId="400B11D2" w:rsidR="00996C3E" w:rsidRDefault="00000000">
            <w:pPr>
              <w:pStyle w:val="P68B1DB1-Normal2"/>
            </w:pPr>
            <w:r>
              <w:rPr>
                <w:rFonts w:eastAsia="MS Gothic"/>
              </w:rPr>
              <w:t xml:space="preserve">☐ </w:t>
            </w:r>
            <w:r w:rsidR="002D2DF8">
              <w:rPr>
                <w:color w:val="1B193E"/>
              </w:rPr>
              <w:t>F</w:t>
            </w:r>
            <w:r>
              <w:rPr>
                <w:color w:val="1B193E"/>
              </w:rPr>
              <w:t>ondamenti dell</w:t>
            </w:r>
            <w:r w:rsidR="002D2DF8">
              <w:rPr>
                <w:color w:val="1B193E"/>
              </w:rPr>
              <w:t>’</w:t>
            </w:r>
            <w:r>
              <w:rPr>
                <w:color w:val="1B193E"/>
              </w:rPr>
              <w:t xml:space="preserve">imprenditorialità digitale in contesti </w:t>
            </w:r>
            <w:r w:rsidR="002D2DF8">
              <w:rPr>
                <w:color w:val="1B193E"/>
              </w:rPr>
              <w:t xml:space="preserve">di </w:t>
            </w:r>
            <w:r>
              <w:rPr>
                <w:color w:val="1B193E"/>
              </w:rPr>
              <w:t>microimprese</w:t>
            </w:r>
            <w:r>
              <w:t xml:space="preserve"> </w:t>
            </w:r>
          </w:p>
          <w:p w14:paraId="40B18F32" w14:textId="322A5FF0" w:rsidR="00996C3E" w:rsidRDefault="00000000">
            <w:pPr>
              <w:pStyle w:val="P68B1DB1-Normal2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color w:val="1B193E"/>
              </w:rPr>
              <w:t xml:space="preserve"> </w:t>
            </w:r>
            <w:r w:rsidR="002D2DF8">
              <w:rPr>
                <w:color w:val="1B193E"/>
              </w:rPr>
              <w:t>C</w:t>
            </w:r>
            <w:r>
              <w:rPr>
                <w:color w:val="1B193E"/>
              </w:rPr>
              <w:t xml:space="preserve">omunicazione digitale e </w:t>
            </w:r>
            <w:r w:rsidR="002D2DF8">
              <w:rPr>
                <w:color w:val="1B193E"/>
              </w:rPr>
              <w:t>marchio</w:t>
            </w:r>
          </w:p>
          <w:p w14:paraId="76CF3B6A" w14:textId="43C7C9CA" w:rsidR="00996C3E" w:rsidRDefault="00000000">
            <w:pPr>
              <w:pStyle w:val="P68B1DB1-Normal2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color w:val="1B193E"/>
              </w:rPr>
              <w:t xml:space="preserve"> </w:t>
            </w:r>
            <w:r w:rsidR="002D2DF8">
              <w:rPr>
                <w:color w:val="1B193E"/>
              </w:rPr>
              <w:t>F</w:t>
            </w:r>
            <w:r>
              <w:rPr>
                <w:color w:val="1B193E"/>
              </w:rPr>
              <w:t>inanza digitale</w:t>
            </w:r>
          </w:p>
          <w:p w14:paraId="072751F0" w14:textId="0DCC79B2" w:rsidR="00996C3E" w:rsidRDefault="00000000">
            <w:pPr>
              <w:pStyle w:val="P68B1DB1-Normal2"/>
              <w:rPr>
                <w:color w:val="1B193E"/>
              </w:rPr>
            </w:pPr>
            <w:r>
              <w:rPr>
                <w:rFonts w:ascii="MS Gothic" w:eastAsia="MS Gothic" w:hAnsi="MS Gothic" w:cs="MS Gothic"/>
              </w:rPr>
              <w:t>☒</w:t>
            </w:r>
            <w:r>
              <w:rPr>
                <w:color w:val="1B193E"/>
              </w:rPr>
              <w:t xml:space="preserve"> </w:t>
            </w:r>
            <w:r w:rsidR="002D2DF8">
              <w:rPr>
                <w:color w:val="1B193E"/>
              </w:rPr>
              <w:t>S</w:t>
            </w:r>
            <w:r>
              <w:rPr>
                <w:color w:val="1B193E"/>
              </w:rPr>
              <w:t>icurezza informatica</w:t>
            </w:r>
          </w:p>
        </w:tc>
      </w:tr>
      <w:tr w:rsidR="00996C3E" w14:paraId="058964CD" w14:textId="77777777">
        <w:trPr>
          <w:trHeight w:val="425"/>
          <w:jc w:val="center"/>
        </w:trPr>
        <w:tc>
          <w:tcPr>
            <w:tcW w:w="1475" w:type="dxa"/>
            <w:vMerge w:val="restart"/>
            <w:shd w:val="clear" w:color="auto" w:fill="0AD995"/>
            <w:vAlign w:val="center"/>
          </w:tcPr>
          <w:p w14:paraId="4AAA102F" w14:textId="308984E4" w:rsidR="00996C3E" w:rsidRDefault="00000000">
            <w:pPr>
              <w:pStyle w:val="P68B1DB1-Normal4"/>
            </w:pPr>
            <w:r>
              <w:t xml:space="preserve">Risultati </w:t>
            </w:r>
            <w:r w:rsidR="00320C32">
              <w:t>formativi</w:t>
            </w:r>
          </w:p>
        </w:tc>
        <w:tc>
          <w:tcPr>
            <w:tcW w:w="8528" w:type="dxa"/>
            <w:gridSpan w:val="4"/>
            <w:shd w:val="clear" w:color="auto" w:fill="0AD995"/>
            <w:vAlign w:val="center"/>
          </w:tcPr>
          <w:p w14:paraId="793BC88B" w14:textId="77777777" w:rsidR="00996C3E" w:rsidRDefault="00000000">
            <w:pPr>
              <w:pStyle w:val="P68B1DB1-Normal4"/>
            </w:pPr>
            <w:r>
              <w:t>EntreComp</w:t>
            </w:r>
          </w:p>
        </w:tc>
      </w:tr>
      <w:tr w:rsidR="00996C3E" w14:paraId="65A3D96C" w14:textId="77777777">
        <w:trPr>
          <w:trHeight w:val="425"/>
          <w:jc w:val="center"/>
        </w:trPr>
        <w:tc>
          <w:tcPr>
            <w:tcW w:w="1475" w:type="dxa"/>
            <w:vMerge/>
            <w:shd w:val="clear" w:color="auto" w:fill="0AD995"/>
            <w:vAlign w:val="center"/>
          </w:tcPr>
          <w:p w14:paraId="02ECB9F5" w14:textId="77777777" w:rsidR="00996C3E" w:rsidRDefault="00996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1B193E"/>
                <w:sz w:val="24"/>
              </w:rPr>
            </w:pPr>
          </w:p>
        </w:tc>
        <w:tc>
          <w:tcPr>
            <w:tcW w:w="8528" w:type="dxa"/>
            <w:gridSpan w:val="4"/>
            <w:vAlign w:val="center"/>
          </w:tcPr>
          <w:p w14:paraId="4EA6A94B" w14:textId="60E7EA1D" w:rsidR="00996C3E" w:rsidRDefault="00000000">
            <w:pPr>
              <w:pStyle w:val="P68B1DB1-Normal3"/>
            </w:pPr>
            <w:r>
              <w:rPr>
                <w:rFonts w:eastAsia="MS Gothic"/>
              </w:rPr>
              <w:t xml:space="preserve">☐ </w:t>
            </w:r>
            <w:r w:rsidR="002D2DF8">
              <w:rPr>
                <w:color w:val="1B193E"/>
              </w:rPr>
              <w:t>I</w:t>
            </w:r>
            <w:r>
              <w:rPr>
                <w:color w:val="1B193E"/>
              </w:rPr>
              <w:t>dee e opportunità</w:t>
            </w:r>
            <w:r>
              <w:t xml:space="preserve"> </w:t>
            </w:r>
          </w:p>
          <w:p w14:paraId="6AB9926A" w14:textId="63038882" w:rsidR="00996C3E" w:rsidRDefault="00000000">
            <w:pPr>
              <w:pStyle w:val="P68B1DB1-Normal3"/>
            </w:pPr>
            <w:r>
              <w:rPr>
                <w:rFonts w:ascii="MS Gothic" w:eastAsia="MS Gothic" w:hAnsi="MS Gothic" w:cs="MS Gothic"/>
              </w:rPr>
              <w:t>☒</w:t>
            </w:r>
            <w:r>
              <w:rPr>
                <w:color w:val="1B193E"/>
              </w:rPr>
              <w:t xml:space="preserve"> </w:t>
            </w:r>
            <w:r w:rsidR="002D2DF8">
              <w:rPr>
                <w:color w:val="1B193E"/>
              </w:rPr>
              <w:t>R</w:t>
            </w:r>
            <w:r>
              <w:rPr>
                <w:color w:val="1B193E"/>
              </w:rPr>
              <w:t>isorse</w:t>
            </w:r>
          </w:p>
          <w:p w14:paraId="6C32DA20" w14:textId="17711A9F" w:rsidR="00996C3E" w:rsidRDefault="00000000">
            <w:pPr>
              <w:pStyle w:val="P68B1DB1-Normal3"/>
            </w:pPr>
            <w:r>
              <w:rPr>
                <w:rFonts w:ascii="MS Gothic" w:eastAsia="MS Gothic" w:hAnsi="MS Gothic" w:cs="MS Gothic"/>
              </w:rPr>
              <w:t>☒</w:t>
            </w:r>
            <w:r>
              <w:rPr>
                <w:color w:val="1B193E"/>
              </w:rPr>
              <w:t xml:space="preserve"> </w:t>
            </w:r>
            <w:r w:rsidR="002D2DF8">
              <w:rPr>
                <w:color w:val="1B193E"/>
              </w:rPr>
              <w:t>I</w:t>
            </w:r>
            <w:r>
              <w:rPr>
                <w:color w:val="1B193E"/>
              </w:rPr>
              <w:t>n azione</w:t>
            </w:r>
          </w:p>
          <w:p w14:paraId="75E6F3DC" w14:textId="77777777" w:rsidR="00996C3E" w:rsidRDefault="00996C3E">
            <w:pPr>
              <w:rPr>
                <w:color w:val="1B193E"/>
                <w:sz w:val="24"/>
              </w:rPr>
            </w:pPr>
          </w:p>
          <w:p w14:paraId="3826310A" w14:textId="77777777" w:rsidR="00996C3E" w:rsidRDefault="00000000">
            <w:pPr>
              <w:pStyle w:val="P68B1DB1-Normal4"/>
            </w:pPr>
            <w:r>
              <w:t>Competenze specifiche affrontate:</w:t>
            </w:r>
          </w:p>
          <w:p w14:paraId="2C3418B0" w14:textId="4F31A200" w:rsidR="00996C3E" w:rsidRDefault="00000000">
            <w:pPr>
              <w:pStyle w:val="P68B1DB1-Normal5"/>
            </w:pPr>
            <w:r>
              <w:t xml:space="preserve">Mobilitare </w:t>
            </w:r>
            <w:r w:rsidR="002D2DF8">
              <w:t xml:space="preserve">le </w:t>
            </w:r>
            <w:r>
              <w:t>risorse, mobilitare gli altri, pianificare e gestire, far fronte all</w:t>
            </w:r>
            <w:r w:rsidR="002D2DF8">
              <w:t>’</w:t>
            </w:r>
            <w:r>
              <w:t>incertezza, all</w:t>
            </w:r>
            <w:r w:rsidR="002D2DF8">
              <w:t>’</w:t>
            </w:r>
            <w:r>
              <w:t>ambiguità e al rischio, apprendere attraverso l</w:t>
            </w:r>
            <w:r w:rsidR="002D2DF8">
              <w:t>’</w:t>
            </w:r>
            <w:r>
              <w:t>esperienza</w:t>
            </w:r>
          </w:p>
        </w:tc>
      </w:tr>
      <w:tr w:rsidR="00996C3E" w14:paraId="52679A96" w14:textId="77777777">
        <w:trPr>
          <w:trHeight w:val="425"/>
          <w:jc w:val="center"/>
        </w:trPr>
        <w:tc>
          <w:tcPr>
            <w:tcW w:w="1475" w:type="dxa"/>
            <w:vMerge/>
            <w:shd w:val="clear" w:color="auto" w:fill="0AD995"/>
            <w:vAlign w:val="center"/>
          </w:tcPr>
          <w:p w14:paraId="59D8FAFF" w14:textId="77777777" w:rsidR="00996C3E" w:rsidRDefault="00996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1B193E"/>
                <w:sz w:val="24"/>
              </w:rPr>
            </w:pPr>
          </w:p>
        </w:tc>
        <w:tc>
          <w:tcPr>
            <w:tcW w:w="8528" w:type="dxa"/>
            <w:gridSpan w:val="4"/>
            <w:shd w:val="clear" w:color="auto" w:fill="0AD995"/>
            <w:vAlign w:val="center"/>
          </w:tcPr>
          <w:p w14:paraId="7421DEA7" w14:textId="77777777" w:rsidR="00996C3E" w:rsidRDefault="00000000">
            <w:pPr>
              <w:pStyle w:val="P68B1DB1-Normal4"/>
            </w:pPr>
            <w:r>
              <w:t>DigComp</w:t>
            </w:r>
          </w:p>
        </w:tc>
      </w:tr>
      <w:tr w:rsidR="00996C3E" w14:paraId="6AF99A2A" w14:textId="77777777">
        <w:trPr>
          <w:trHeight w:val="425"/>
          <w:jc w:val="center"/>
        </w:trPr>
        <w:tc>
          <w:tcPr>
            <w:tcW w:w="1475" w:type="dxa"/>
            <w:vMerge/>
            <w:shd w:val="clear" w:color="auto" w:fill="0AD995"/>
            <w:vAlign w:val="center"/>
          </w:tcPr>
          <w:p w14:paraId="6BA25850" w14:textId="77777777" w:rsidR="00996C3E" w:rsidRDefault="00996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1B193E"/>
                <w:sz w:val="24"/>
              </w:rPr>
            </w:pPr>
          </w:p>
        </w:tc>
        <w:tc>
          <w:tcPr>
            <w:tcW w:w="8528" w:type="dxa"/>
            <w:gridSpan w:val="4"/>
            <w:vAlign w:val="center"/>
          </w:tcPr>
          <w:p w14:paraId="4E22DD83" w14:textId="7692D8AF" w:rsidR="00996C3E" w:rsidRDefault="00000000">
            <w:pPr>
              <w:pStyle w:val="P68B1DB1-Normal3"/>
            </w:pPr>
            <w:r>
              <w:rPr>
                <w:rFonts w:eastAsia="MS Gothic"/>
              </w:rPr>
              <w:t xml:space="preserve">☐ </w:t>
            </w:r>
            <w:r w:rsidR="00320C32">
              <w:rPr>
                <w:rFonts w:eastAsia="MS Gothic"/>
              </w:rPr>
              <w:t xml:space="preserve">Informazioni e </w:t>
            </w:r>
            <w:r>
              <w:rPr>
                <w:color w:val="1B193E"/>
              </w:rPr>
              <w:t>alfabetizzazione e dei dati</w:t>
            </w:r>
            <w:r>
              <w:t xml:space="preserve"> </w:t>
            </w:r>
          </w:p>
          <w:p w14:paraId="2A98CC86" w14:textId="769B25EA" w:rsidR="00996C3E" w:rsidRDefault="00000000">
            <w:pPr>
              <w:pStyle w:val="P68B1DB1-Normal3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color w:val="1B193E"/>
              </w:rPr>
              <w:t xml:space="preserve"> </w:t>
            </w:r>
            <w:r w:rsidR="00320C32">
              <w:rPr>
                <w:color w:val="1B193E"/>
              </w:rPr>
              <w:t>C</w:t>
            </w:r>
            <w:r>
              <w:rPr>
                <w:color w:val="1B193E"/>
              </w:rPr>
              <w:t>omunicazione e collaborazione</w:t>
            </w:r>
          </w:p>
          <w:p w14:paraId="42EAF3AA" w14:textId="62D067C2" w:rsidR="00996C3E" w:rsidRDefault="00000000">
            <w:pPr>
              <w:pStyle w:val="P68B1DB1-Normal3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color w:val="1B193E"/>
              </w:rPr>
              <w:t xml:space="preserve"> </w:t>
            </w:r>
            <w:r w:rsidR="00320C32">
              <w:rPr>
                <w:color w:val="1B193E"/>
              </w:rPr>
              <w:t>C</w:t>
            </w:r>
            <w:r>
              <w:rPr>
                <w:color w:val="1B193E"/>
              </w:rPr>
              <w:t>reazione di contenuti digitali</w:t>
            </w:r>
          </w:p>
          <w:p w14:paraId="4A92A96F" w14:textId="01C1B9A8" w:rsidR="00996C3E" w:rsidRDefault="00000000">
            <w:pPr>
              <w:pStyle w:val="P68B1DB1-Normal3"/>
              <w:rPr>
                <w:color w:val="1B193E"/>
              </w:rPr>
            </w:pPr>
            <w:r>
              <w:rPr>
                <w:rFonts w:ascii="MS Gothic" w:eastAsia="MS Gothic" w:hAnsi="MS Gothic" w:cs="MS Gothic"/>
              </w:rPr>
              <w:t>☒</w:t>
            </w:r>
            <w:r>
              <w:rPr>
                <w:color w:val="1B193E"/>
              </w:rPr>
              <w:t xml:space="preserve"> </w:t>
            </w:r>
            <w:r w:rsidR="00320C32">
              <w:rPr>
                <w:color w:val="1B193E"/>
              </w:rPr>
              <w:t>S</w:t>
            </w:r>
            <w:r>
              <w:rPr>
                <w:color w:val="1B193E"/>
              </w:rPr>
              <w:t>icurezza</w:t>
            </w:r>
          </w:p>
          <w:p w14:paraId="777AD7A5" w14:textId="6CFE7772" w:rsidR="00996C3E" w:rsidRDefault="00000000">
            <w:pPr>
              <w:pStyle w:val="P68B1DB1-Normal3"/>
              <w:rPr>
                <w:color w:val="1B193E"/>
              </w:rPr>
            </w:pPr>
            <w:r>
              <w:rPr>
                <w:rFonts w:ascii="MS Gothic" w:eastAsia="MS Gothic" w:hAnsi="MS Gothic" w:cs="MS Gothic"/>
              </w:rPr>
              <w:t>☒</w:t>
            </w:r>
            <w:r>
              <w:rPr>
                <w:color w:val="1B193E"/>
              </w:rPr>
              <w:t xml:space="preserve"> </w:t>
            </w:r>
            <w:r w:rsidR="002D2DF8">
              <w:rPr>
                <w:color w:val="1B193E"/>
              </w:rPr>
              <w:t>Risoluzione di problemi</w:t>
            </w:r>
          </w:p>
          <w:p w14:paraId="3EAFCA5B" w14:textId="77777777" w:rsidR="00996C3E" w:rsidRDefault="00996C3E">
            <w:pPr>
              <w:rPr>
                <w:color w:val="1B193E"/>
                <w:sz w:val="24"/>
              </w:rPr>
            </w:pPr>
          </w:p>
          <w:p w14:paraId="78F2D0CF" w14:textId="77777777" w:rsidR="00996C3E" w:rsidRDefault="00000000">
            <w:pPr>
              <w:pStyle w:val="P68B1DB1-Normal4"/>
            </w:pPr>
            <w:r>
              <w:t>Competenze specifiche affrontate:</w:t>
            </w:r>
          </w:p>
          <w:p w14:paraId="1641878B" w14:textId="77777777" w:rsidR="00996C3E" w:rsidRDefault="00000000">
            <w:pPr>
              <w:pStyle w:val="P68B1DB1-Normal5"/>
            </w:pPr>
            <w:r>
              <w:t>Protezione dei dispositivi, protezione dei dati personali e della privacy, identificazione delle esigenze e delle risposte tecnologiche</w:t>
            </w:r>
          </w:p>
        </w:tc>
      </w:tr>
      <w:tr w:rsidR="00996C3E" w14:paraId="73BE75AB" w14:textId="77777777">
        <w:trPr>
          <w:trHeight w:val="425"/>
          <w:jc w:val="center"/>
        </w:trPr>
        <w:tc>
          <w:tcPr>
            <w:tcW w:w="1475" w:type="dxa"/>
            <w:vMerge/>
            <w:shd w:val="clear" w:color="auto" w:fill="0AD995"/>
            <w:vAlign w:val="center"/>
          </w:tcPr>
          <w:p w14:paraId="049C1FB8" w14:textId="77777777" w:rsidR="00996C3E" w:rsidRDefault="00996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1B193E"/>
                <w:sz w:val="24"/>
              </w:rPr>
            </w:pPr>
          </w:p>
        </w:tc>
        <w:tc>
          <w:tcPr>
            <w:tcW w:w="8528" w:type="dxa"/>
            <w:gridSpan w:val="4"/>
            <w:shd w:val="clear" w:color="auto" w:fill="0AD995"/>
            <w:vAlign w:val="center"/>
          </w:tcPr>
          <w:p w14:paraId="74797D07" w14:textId="77777777" w:rsidR="00996C3E" w:rsidRDefault="00000000">
            <w:pPr>
              <w:pStyle w:val="P68B1DB1-Normal2"/>
            </w:pPr>
            <w:r>
              <w:t>Livello di competenza</w:t>
            </w:r>
          </w:p>
        </w:tc>
      </w:tr>
      <w:tr w:rsidR="00996C3E" w14:paraId="10F37600" w14:textId="77777777">
        <w:trPr>
          <w:trHeight w:val="210"/>
          <w:jc w:val="center"/>
        </w:trPr>
        <w:tc>
          <w:tcPr>
            <w:tcW w:w="1475" w:type="dxa"/>
            <w:vMerge/>
            <w:shd w:val="clear" w:color="auto" w:fill="0AD995"/>
            <w:vAlign w:val="center"/>
          </w:tcPr>
          <w:p w14:paraId="6CB51256" w14:textId="77777777" w:rsidR="00996C3E" w:rsidRDefault="00996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</w:rPr>
            </w:pPr>
          </w:p>
        </w:tc>
        <w:tc>
          <w:tcPr>
            <w:tcW w:w="2136" w:type="dxa"/>
            <w:vAlign w:val="center"/>
          </w:tcPr>
          <w:p w14:paraId="798D58C3" w14:textId="77777777" w:rsidR="00996C3E" w:rsidRDefault="00000000">
            <w:pPr>
              <w:pStyle w:val="P68B1DB1-Normal3"/>
            </w:pPr>
            <w:r>
              <w:rPr>
                <w:rFonts w:eastAsia="MS Gothic"/>
              </w:rPr>
              <w:t xml:space="preserve">☐ </w:t>
            </w:r>
            <w:r>
              <w:rPr>
                <w:color w:val="1B193E"/>
              </w:rPr>
              <w:t>livello 1</w:t>
            </w:r>
            <w:r>
              <w:t xml:space="preserve"> </w:t>
            </w:r>
          </w:p>
          <w:p w14:paraId="3E9323DB" w14:textId="77777777" w:rsidR="00996C3E" w:rsidRDefault="00000000">
            <w:pPr>
              <w:pStyle w:val="P68B1DB1-Normal3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color w:val="1B193E"/>
              </w:rPr>
              <w:t xml:space="preserve"> livello 2</w:t>
            </w:r>
          </w:p>
        </w:tc>
        <w:tc>
          <w:tcPr>
            <w:tcW w:w="2136" w:type="dxa"/>
            <w:vAlign w:val="center"/>
          </w:tcPr>
          <w:p w14:paraId="2DD35B81" w14:textId="77777777" w:rsidR="00996C3E" w:rsidRDefault="00000000">
            <w:pPr>
              <w:pStyle w:val="P68B1DB1-Normal3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color w:val="1B193E"/>
              </w:rPr>
              <w:t xml:space="preserve"> livello 3</w:t>
            </w:r>
          </w:p>
          <w:p w14:paraId="206A40A0" w14:textId="77777777" w:rsidR="00996C3E" w:rsidRDefault="00000000">
            <w:pPr>
              <w:pStyle w:val="P68B1DB1-Normal3"/>
              <w:rPr>
                <w:color w:val="1B193E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color w:val="1B193E"/>
              </w:rPr>
              <w:t xml:space="preserve"> livello 4</w:t>
            </w:r>
          </w:p>
        </w:tc>
        <w:tc>
          <w:tcPr>
            <w:tcW w:w="2022" w:type="dxa"/>
            <w:vAlign w:val="center"/>
          </w:tcPr>
          <w:p w14:paraId="273E0F05" w14:textId="77777777" w:rsidR="00996C3E" w:rsidRDefault="00000000">
            <w:pPr>
              <w:pStyle w:val="P68B1DB1-Normal3"/>
              <w:rPr>
                <w:color w:val="1B193E"/>
              </w:rPr>
            </w:pPr>
            <w:r>
              <w:rPr>
                <w:rFonts w:ascii="MS Gothic" w:eastAsia="MS Gothic" w:hAnsi="MS Gothic" w:cs="MS Gothic"/>
              </w:rPr>
              <w:t>☒</w:t>
            </w:r>
            <w:r>
              <w:rPr>
                <w:color w:val="1B193E"/>
              </w:rPr>
              <w:t xml:space="preserve"> livello 5</w:t>
            </w:r>
          </w:p>
          <w:p w14:paraId="12D304F1" w14:textId="77777777" w:rsidR="00996C3E" w:rsidRDefault="00000000">
            <w:pPr>
              <w:pStyle w:val="P68B1DB1-Normal3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color w:val="1B193E"/>
              </w:rPr>
              <w:t xml:space="preserve"> livello 6</w:t>
            </w:r>
          </w:p>
        </w:tc>
        <w:tc>
          <w:tcPr>
            <w:tcW w:w="2234" w:type="dxa"/>
            <w:vAlign w:val="center"/>
          </w:tcPr>
          <w:p w14:paraId="44714806" w14:textId="77777777" w:rsidR="00996C3E" w:rsidRDefault="00000000">
            <w:pPr>
              <w:pStyle w:val="P68B1DB1-Normal3"/>
              <w:rPr>
                <w:color w:val="1B193E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color w:val="1B193E"/>
              </w:rPr>
              <w:t xml:space="preserve"> livello 7</w:t>
            </w:r>
          </w:p>
          <w:p w14:paraId="48E4EA0B" w14:textId="77777777" w:rsidR="00996C3E" w:rsidRDefault="00000000">
            <w:pPr>
              <w:pStyle w:val="P68B1DB1-Normal3"/>
              <w:rPr>
                <w:color w:val="1B193E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color w:val="1B193E"/>
              </w:rPr>
              <w:t xml:space="preserve"> livello 8</w:t>
            </w:r>
          </w:p>
        </w:tc>
      </w:tr>
      <w:tr w:rsidR="00996C3E" w14:paraId="3277FDBE" w14:textId="77777777">
        <w:trPr>
          <w:trHeight w:val="210"/>
          <w:jc w:val="center"/>
        </w:trPr>
        <w:tc>
          <w:tcPr>
            <w:tcW w:w="1475" w:type="dxa"/>
            <w:vMerge/>
            <w:shd w:val="clear" w:color="auto" w:fill="0AD995"/>
            <w:vAlign w:val="center"/>
          </w:tcPr>
          <w:p w14:paraId="670294D8" w14:textId="77777777" w:rsidR="00996C3E" w:rsidRDefault="00996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1B193E"/>
                <w:sz w:val="24"/>
              </w:rPr>
            </w:pPr>
          </w:p>
        </w:tc>
        <w:tc>
          <w:tcPr>
            <w:tcW w:w="2136" w:type="dxa"/>
            <w:vAlign w:val="center"/>
          </w:tcPr>
          <w:p w14:paraId="6915212C" w14:textId="77777777" w:rsidR="00996C3E" w:rsidRDefault="00000000">
            <w:pPr>
              <w:pStyle w:val="P68B1DB1-Normal4"/>
            </w:pPr>
            <w:r>
              <w:t>Fondazione</w:t>
            </w:r>
          </w:p>
        </w:tc>
        <w:tc>
          <w:tcPr>
            <w:tcW w:w="2136" w:type="dxa"/>
            <w:vAlign w:val="center"/>
          </w:tcPr>
          <w:p w14:paraId="6AA674BE" w14:textId="77777777" w:rsidR="00996C3E" w:rsidRDefault="00000000">
            <w:pPr>
              <w:pStyle w:val="P68B1DB1-Normal4"/>
            </w:pPr>
            <w:r>
              <w:t>Intermedio</w:t>
            </w:r>
          </w:p>
        </w:tc>
        <w:tc>
          <w:tcPr>
            <w:tcW w:w="2022" w:type="dxa"/>
            <w:vAlign w:val="center"/>
          </w:tcPr>
          <w:p w14:paraId="0ED97C1C" w14:textId="77777777" w:rsidR="00996C3E" w:rsidRDefault="00000000">
            <w:pPr>
              <w:pStyle w:val="P68B1DB1-Normal4"/>
            </w:pPr>
            <w:r>
              <w:t>Avanzato</w:t>
            </w:r>
          </w:p>
        </w:tc>
        <w:tc>
          <w:tcPr>
            <w:tcW w:w="2234" w:type="dxa"/>
            <w:vAlign w:val="center"/>
          </w:tcPr>
          <w:p w14:paraId="487B04E7" w14:textId="0378FD6D" w:rsidR="00996C3E" w:rsidRDefault="00000000">
            <w:pPr>
              <w:pStyle w:val="P68B1DB1-Normal4"/>
            </w:pPr>
            <w:r>
              <w:t>Espert</w:t>
            </w:r>
            <w:r w:rsidR="00320C32">
              <w:t>o</w:t>
            </w:r>
          </w:p>
        </w:tc>
      </w:tr>
      <w:tr w:rsidR="00996C3E" w14:paraId="0054EA45" w14:textId="77777777">
        <w:trPr>
          <w:trHeight w:val="425"/>
          <w:jc w:val="center"/>
        </w:trPr>
        <w:tc>
          <w:tcPr>
            <w:tcW w:w="1475" w:type="dxa"/>
            <w:shd w:val="clear" w:color="auto" w:fill="0AD995"/>
            <w:vAlign w:val="center"/>
          </w:tcPr>
          <w:p w14:paraId="404E241C" w14:textId="77777777" w:rsidR="00996C3E" w:rsidRDefault="00000000">
            <w:pPr>
              <w:pStyle w:val="P68B1DB1-Normal4"/>
            </w:pPr>
            <w:r>
              <w:t>Descrizione</w:t>
            </w:r>
          </w:p>
        </w:tc>
        <w:tc>
          <w:tcPr>
            <w:tcW w:w="8528" w:type="dxa"/>
            <w:gridSpan w:val="4"/>
            <w:vAlign w:val="center"/>
          </w:tcPr>
          <w:p w14:paraId="10CC27F5" w14:textId="34E72702" w:rsidR="00996C3E" w:rsidRDefault="00000000">
            <w:pPr>
              <w:pStyle w:val="P68B1DB1-Normal5"/>
            </w:pPr>
            <w:r>
              <w:t>Nell</w:t>
            </w:r>
            <w:r w:rsidR="00320C32">
              <w:t>’</w:t>
            </w:r>
            <w:r>
              <w:t>era digitale di oggi, i dati sono una risorsa preziosa per ogni organizzazione, comprese le micro, piccole e medie imprese (M</w:t>
            </w:r>
            <w:r w:rsidR="00320C32">
              <w:t>PMI</w:t>
            </w:r>
            <w:r>
              <w:t xml:space="preserve">). Tuttavia, con la crescente </w:t>
            </w:r>
            <w:r>
              <w:lastRenderedPageBreak/>
              <w:t xml:space="preserve">dipendenza dalla tecnologia, il rischio di minacce informatiche e violazioni dei dati non è mai stato </w:t>
            </w:r>
            <w:r w:rsidR="00320C32">
              <w:t>così</w:t>
            </w:r>
            <w:r>
              <w:t xml:space="preserve"> elevato.</w:t>
            </w:r>
          </w:p>
          <w:p w14:paraId="0325970F" w14:textId="77777777" w:rsidR="00996C3E" w:rsidRDefault="00996C3E">
            <w:pPr>
              <w:rPr>
                <w:color w:val="1B193E"/>
                <w:sz w:val="24"/>
              </w:rPr>
            </w:pPr>
          </w:p>
          <w:p w14:paraId="5420BEA4" w14:textId="7CF68C7D" w:rsidR="00996C3E" w:rsidRDefault="00000000">
            <w:pPr>
              <w:pStyle w:val="P68B1DB1-Normal5"/>
            </w:pPr>
            <w:r>
              <w:t xml:space="preserve">Il nostro corso di formazione, </w:t>
            </w:r>
            <w:r w:rsidR="00320C32">
              <w:t>“Mantieni i tuoi dati al sicuro</w:t>
            </w:r>
            <w:r>
              <w:t>: La sicurezza informatica per le M</w:t>
            </w:r>
            <w:r w:rsidR="00320C32">
              <w:t>PMI”</w:t>
            </w:r>
            <w:r>
              <w:t xml:space="preserve"> è specificamente progettat</w:t>
            </w:r>
            <w:r w:rsidR="00320C32">
              <w:t>o</w:t>
            </w:r>
            <w:r>
              <w:t xml:space="preserve"> per dare ai proprietari, ai manager e ai dipendenti delle M</w:t>
            </w:r>
            <w:r w:rsidR="00320C32">
              <w:t>PMI</w:t>
            </w:r>
            <w:r>
              <w:t xml:space="preserve"> le conoscenze e le competenze necessarie per proteggere i loro dati preziosi e le informazioni sensibili.</w:t>
            </w:r>
          </w:p>
          <w:p w14:paraId="073E6928" w14:textId="77777777" w:rsidR="00996C3E" w:rsidRDefault="00996C3E">
            <w:pPr>
              <w:rPr>
                <w:color w:val="1B193E"/>
                <w:sz w:val="24"/>
              </w:rPr>
            </w:pPr>
          </w:p>
        </w:tc>
      </w:tr>
      <w:tr w:rsidR="00996C3E" w14:paraId="77E8B610" w14:textId="77777777">
        <w:trPr>
          <w:trHeight w:val="425"/>
          <w:jc w:val="center"/>
        </w:trPr>
        <w:tc>
          <w:tcPr>
            <w:tcW w:w="1475" w:type="dxa"/>
            <w:shd w:val="clear" w:color="auto" w:fill="0AD995"/>
            <w:vAlign w:val="center"/>
          </w:tcPr>
          <w:p w14:paraId="54ABF829" w14:textId="36359238" w:rsidR="00996C3E" w:rsidRDefault="00000000">
            <w:pPr>
              <w:pStyle w:val="P68B1DB1-Normal4"/>
            </w:pPr>
            <w:r>
              <w:lastRenderedPageBreak/>
              <w:t xml:space="preserve">Obiettivi </w:t>
            </w:r>
            <w:r w:rsidR="00320C32">
              <w:t>formativi</w:t>
            </w:r>
          </w:p>
        </w:tc>
        <w:tc>
          <w:tcPr>
            <w:tcW w:w="8528" w:type="dxa"/>
            <w:gridSpan w:val="4"/>
            <w:vAlign w:val="center"/>
          </w:tcPr>
          <w:p w14:paraId="645C2558" w14:textId="7E193407" w:rsidR="00996C3E" w:rsidRDefault="00000000">
            <w:pPr>
              <w:pStyle w:val="P68B1DB1-Normal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 xml:space="preserve">Acquisire una comprensione completa delle minacce alla </w:t>
            </w:r>
            <w:r w:rsidR="00320C32">
              <w:t>sicurezza informatica</w:t>
            </w:r>
            <w:r>
              <w:t xml:space="preserve"> e delle misure necessarie per proteggere le loro MPMI.</w:t>
            </w:r>
          </w:p>
          <w:p w14:paraId="3E119123" w14:textId="712B0AC4" w:rsidR="00996C3E" w:rsidRDefault="00000000">
            <w:pPr>
              <w:pStyle w:val="P68B1DB1-Normal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Essere dotati delle conoscenze e delle competenze necessarie per creare un</w:t>
            </w:r>
            <w:r w:rsidR="00320C32">
              <w:t>’</w:t>
            </w:r>
            <w:r>
              <w:t>infrastruttura informatica sicura.</w:t>
            </w:r>
          </w:p>
          <w:p w14:paraId="42F9C255" w14:textId="614CC2F2" w:rsidR="00996C3E" w:rsidRDefault="00000000">
            <w:pPr>
              <w:pStyle w:val="P68B1DB1-Normal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 xml:space="preserve">Essere in grado di gestire la sicurezza delle informazioni e rispondere efficacemente agli incidenti di </w:t>
            </w:r>
            <w:r w:rsidR="00320C32">
              <w:t>sicurezza informatica</w:t>
            </w:r>
            <w:r>
              <w:t>.</w:t>
            </w:r>
          </w:p>
          <w:p w14:paraId="02A10FD3" w14:textId="77777777" w:rsidR="00996C3E" w:rsidRDefault="00996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  <w:rPr>
                <w:color w:val="1B193E"/>
                <w:sz w:val="24"/>
              </w:rPr>
            </w:pPr>
          </w:p>
        </w:tc>
      </w:tr>
      <w:tr w:rsidR="00996C3E" w14:paraId="2046FDDE" w14:textId="77777777">
        <w:trPr>
          <w:trHeight w:val="425"/>
          <w:jc w:val="center"/>
        </w:trPr>
        <w:tc>
          <w:tcPr>
            <w:tcW w:w="1475" w:type="dxa"/>
            <w:shd w:val="clear" w:color="auto" w:fill="0AD995"/>
            <w:vAlign w:val="center"/>
          </w:tcPr>
          <w:p w14:paraId="359D8EA8" w14:textId="629E74A2" w:rsidR="00996C3E" w:rsidRDefault="00000000">
            <w:pPr>
              <w:pStyle w:val="P68B1DB1-Normal4"/>
            </w:pPr>
            <w:r>
              <w:t>Indice (3 livelli: Modulo-</w:t>
            </w:r>
            <w:r w:rsidR="00320C32">
              <w:t>U</w:t>
            </w:r>
            <w:r>
              <w:t>nità-</w:t>
            </w:r>
            <w:r w:rsidR="00320C32">
              <w:t>S</w:t>
            </w:r>
            <w:r>
              <w:t>ezione)</w:t>
            </w:r>
          </w:p>
        </w:tc>
        <w:tc>
          <w:tcPr>
            <w:tcW w:w="8528" w:type="dxa"/>
            <w:gridSpan w:val="4"/>
            <w:vAlign w:val="center"/>
          </w:tcPr>
          <w:p w14:paraId="7876A3C3" w14:textId="77777777" w:rsidR="00996C3E" w:rsidRDefault="00000000">
            <w:pPr>
              <w:pStyle w:val="P68B1DB1-Normal4"/>
            </w:pPr>
            <w:r>
              <w:t>Modulo: Mantieni i tuoi dati al sicuro: Sicurezza informatica per le MPMI</w:t>
            </w:r>
          </w:p>
          <w:p w14:paraId="7A755CC8" w14:textId="77777777" w:rsidR="00996C3E" w:rsidRDefault="00996C3E">
            <w:pPr>
              <w:rPr>
                <w:b/>
                <w:color w:val="1B193E"/>
                <w:sz w:val="24"/>
              </w:rPr>
            </w:pPr>
          </w:p>
          <w:p w14:paraId="0375690F" w14:textId="4D2CEFF5" w:rsidR="00996C3E" w:rsidRDefault="00000000">
            <w:pPr>
              <w:pStyle w:val="P68B1DB1-Normal5"/>
            </w:pPr>
            <w:r>
              <w:rPr>
                <w:b/>
              </w:rPr>
              <w:t>Unità 1</w:t>
            </w:r>
            <w:r>
              <w:t xml:space="preserve">: Introduzione alla </w:t>
            </w:r>
            <w:r w:rsidR="00320C32">
              <w:t>sicurezza informatica</w:t>
            </w:r>
            <w:r>
              <w:t xml:space="preserve"> per le MPMI</w:t>
            </w:r>
          </w:p>
          <w:p w14:paraId="4A4C166D" w14:textId="6A3E5CA8" w:rsidR="00996C3E" w:rsidRDefault="00000000">
            <w:pPr>
              <w:pStyle w:val="P68B1DB1-Normal5"/>
            </w:pPr>
            <w:r>
              <w:t xml:space="preserve">Sezione 1.1. Comprensione della </w:t>
            </w:r>
            <w:r w:rsidR="00320C32">
              <w:t>sicurezza informatica</w:t>
            </w:r>
            <w:r>
              <w:t>: definizione e importanza delle politiche di sicurezza</w:t>
            </w:r>
          </w:p>
          <w:p w14:paraId="6405335B" w14:textId="20CAC554" w:rsidR="00996C3E" w:rsidRDefault="00000000">
            <w:pPr>
              <w:pStyle w:val="P68B1DB1-Normal5"/>
            </w:pPr>
            <w:r>
              <w:t xml:space="preserve">Sezione 1.2. Minacce comuni alla </w:t>
            </w:r>
            <w:r w:rsidR="00320C32">
              <w:t>sicurezza informatica</w:t>
            </w:r>
            <w:r>
              <w:t xml:space="preserve"> cui devono far fronte le MPMI</w:t>
            </w:r>
          </w:p>
          <w:p w14:paraId="36900925" w14:textId="77777777" w:rsidR="00996C3E" w:rsidRDefault="00996C3E">
            <w:pPr>
              <w:rPr>
                <w:color w:val="1B193E"/>
                <w:sz w:val="24"/>
              </w:rPr>
            </w:pPr>
          </w:p>
          <w:p w14:paraId="4EBB972C" w14:textId="1E063373" w:rsidR="00996C3E" w:rsidRDefault="00000000">
            <w:pPr>
              <w:pStyle w:val="P68B1DB1-Normal5"/>
            </w:pPr>
            <w:r>
              <w:rPr>
                <w:b/>
              </w:rPr>
              <w:t>Unità 2</w:t>
            </w:r>
            <w:r>
              <w:t>: Creazione di un</w:t>
            </w:r>
            <w:r w:rsidR="00320C32">
              <w:t>’</w:t>
            </w:r>
            <w:r>
              <w:t>infrastruttura TIC sicura</w:t>
            </w:r>
          </w:p>
          <w:p w14:paraId="0DA35ECF" w14:textId="240EFAE7" w:rsidR="00996C3E" w:rsidRDefault="00000000">
            <w:pPr>
              <w:pStyle w:val="P68B1DB1-Normal5"/>
            </w:pPr>
            <w:r>
              <w:t xml:space="preserve">Sezione 2.1. Valutazione delle vulnerabilità della </w:t>
            </w:r>
            <w:r w:rsidR="00320C32">
              <w:t>sicurezza informatica</w:t>
            </w:r>
          </w:p>
          <w:p w14:paraId="4F78ED49" w14:textId="77777777" w:rsidR="00996C3E" w:rsidRDefault="00000000">
            <w:pPr>
              <w:pStyle w:val="P68B1DB1-Normal5"/>
            </w:pPr>
            <w:r>
              <w:t>Sezione 2.2. Utilizzo efficace di soluzioni antivirus e antimalware</w:t>
            </w:r>
          </w:p>
          <w:p w14:paraId="6D33EB4C" w14:textId="77777777" w:rsidR="00996C3E" w:rsidRDefault="00996C3E">
            <w:pPr>
              <w:rPr>
                <w:color w:val="1B193E"/>
                <w:sz w:val="24"/>
              </w:rPr>
            </w:pPr>
          </w:p>
          <w:p w14:paraId="7BD6C462" w14:textId="77777777" w:rsidR="00996C3E" w:rsidRDefault="00000000">
            <w:pPr>
              <w:pStyle w:val="P68B1DB1-Normal5"/>
            </w:pPr>
            <w:r>
              <w:rPr>
                <w:b/>
              </w:rPr>
              <w:t>Unità 3</w:t>
            </w:r>
            <w:r>
              <w:t>: Gestione della sicurezza delle informazioni</w:t>
            </w:r>
          </w:p>
          <w:p w14:paraId="7938D484" w14:textId="77777777" w:rsidR="00996C3E" w:rsidRDefault="00000000">
            <w:pPr>
              <w:pStyle w:val="P68B1DB1-Normal5"/>
            </w:pPr>
            <w:r>
              <w:t>Sezione 3.1. Pratiche e linee guida</w:t>
            </w:r>
          </w:p>
          <w:p w14:paraId="143DC1F8" w14:textId="77777777" w:rsidR="00996C3E" w:rsidRDefault="00996C3E">
            <w:pPr>
              <w:rPr>
                <w:color w:val="1B193E"/>
                <w:sz w:val="24"/>
              </w:rPr>
            </w:pPr>
          </w:p>
        </w:tc>
      </w:tr>
      <w:tr w:rsidR="00996C3E" w14:paraId="73A42BB3" w14:textId="77777777">
        <w:trPr>
          <w:trHeight w:val="425"/>
          <w:jc w:val="center"/>
        </w:trPr>
        <w:tc>
          <w:tcPr>
            <w:tcW w:w="1475" w:type="dxa"/>
            <w:shd w:val="clear" w:color="auto" w:fill="0AD995"/>
            <w:vAlign w:val="center"/>
          </w:tcPr>
          <w:p w14:paraId="5E85FF05" w14:textId="77777777" w:rsidR="00996C3E" w:rsidRDefault="00000000">
            <w:pPr>
              <w:pStyle w:val="P68B1DB1-Normal4"/>
            </w:pPr>
            <w:r>
              <w:t>Contenuti sviluppati</w:t>
            </w:r>
          </w:p>
        </w:tc>
        <w:tc>
          <w:tcPr>
            <w:tcW w:w="8528" w:type="dxa"/>
            <w:gridSpan w:val="4"/>
            <w:vAlign w:val="center"/>
          </w:tcPr>
          <w:p w14:paraId="559546B2" w14:textId="77777777" w:rsidR="00996C3E" w:rsidRDefault="00000000">
            <w:pPr>
              <w:pStyle w:val="P68B1DB1-Normal4"/>
            </w:pPr>
            <w:r>
              <w:t>Modulo: Mantieni i tuoi dati al sicuro: Sicurezza informatica per le MPMI</w:t>
            </w:r>
          </w:p>
          <w:p w14:paraId="5AC5F95F" w14:textId="77777777" w:rsidR="00996C3E" w:rsidRDefault="00996C3E">
            <w:pPr>
              <w:rPr>
                <w:b/>
                <w:color w:val="1B193E"/>
                <w:sz w:val="24"/>
              </w:rPr>
            </w:pPr>
          </w:p>
          <w:p w14:paraId="77FCA220" w14:textId="56AFE9D2" w:rsidR="00996C3E" w:rsidRDefault="00000000">
            <w:pPr>
              <w:pStyle w:val="P68B1DB1-Normal4"/>
            </w:pPr>
            <w:r>
              <w:t xml:space="preserve">Unità 1: Introduzione alla </w:t>
            </w:r>
            <w:r w:rsidR="00320C32">
              <w:t>sicurezza informatica</w:t>
            </w:r>
            <w:r>
              <w:t xml:space="preserve"> per le MPMI</w:t>
            </w:r>
          </w:p>
          <w:p w14:paraId="31E4A60E" w14:textId="77777777" w:rsidR="00996C3E" w:rsidRDefault="00996C3E">
            <w:pPr>
              <w:rPr>
                <w:b/>
                <w:color w:val="1B193E"/>
                <w:sz w:val="24"/>
              </w:rPr>
            </w:pPr>
          </w:p>
          <w:p w14:paraId="2BC32773" w14:textId="605F4F26" w:rsidR="00996C3E" w:rsidRDefault="00000000">
            <w:pPr>
              <w:pStyle w:val="P68B1DB1-Normal5"/>
            </w:pPr>
            <w:r>
              <w:rPr>
                <w:b/>
              </w:rPr>
              <w:t>Sezione 1.1.</w:t>
            </w:r>
            <w:r>
              <w:t xml:space="preserve"> Comprensione della </w:t>
            </w:r>
            <w:r w:rsidR="00320C32">
              <w:t>sicurezza informatica</w:t>
            </w:r>
            <w:r>
              <w:t>: definizione e importanza delle politiche di sicurezza</w:t>
            </w:r>
          </w:p>
          <w:p w14:paraId="78CD41BD" w14:textId="77777777" w:rsidR="00996C3E" w:rsidRDefault="00996C3E">
            <w:pPr>
              <w:rPr>
                <w:color w:val="1B193E"/>
                <w:sz w:val="24"/>
              </w:rPr>
            </w:pPr>
          </w:p>
          <w:p w14:paraId="755FDD21" w14:textId="0ABB291B" w:rsidR="00996C3E" w:rsidRDefault="00000000">
            <w:pPr>
              <w:pStyle w:val="P68B1DB1-Normal5"/>
            </w:pPr>
            <w:r>
              <w:t>Una politica di sicurezza per le micro, piccole e medie imprese (M</w:t>
            </w:r>
            <w:r w:rsidR="00647E4B">
              <w:t>PMI</w:t>
            </w:r>
            <w:r>
              <w:t>) è un documento formale che delinea l</w:t>
            </w:r>
            <w:r w:rsidR="00647E4B">
              <w:t>’</w:t>
            </w:r>
            <w:r>
              <w:t>approccio dell'organizzazione alla sicurezza delle informazioni. Stabilisce le regole, le linee guida e le responsabilità per proteggere le risorse, i dati e i sistemi dell</w:t>
            </w:r>
            <w:r w:rsidR="00647E4B">
              <w:t>’</w:t>
            </w:r>
            <w:r>
              <w:t xml:space="preserve">azienda da potenziali minacce e accessi non autorizzati. La politica dovrebbe essere completa, chiara e adattata alle esigenze e ai rischi specifici cui devono far fronte le MPMI. Comprendere la </w:t>
            </w:r>
            <w:r w:rsidR="00647E4B">
              <w:t>sicurezza informatica</w:t>
            </w:r>
            <w:r>
              <w:t xml:space="preserve"> e </w:t>
            </w:r>
            <w:r>
              <w:lastRenderedPageBreak/>
              <w:t>l</w:t>
            </w:r>
            <w:r w:rsidR="00647E4B">
              <w:t>’</w:t>
            </w:r>
            <w:r>
              <w:t xml:space="preserve">importanza delle politiche di sicurezza per le micro e piccole medie imprese dopo </w:t>
            </w:r>
            <w:r w:rsidR="00647E4B">
              <w:t>il</w:t>
            </w:r>
            <w:r>
              <w:t xml:space="preserve"> COVID-19 è fondamentale per diversi motivi:</w:t>
            </w:r>
          </w:p>
          <w:p w14:paraId="79B3235C" w14:textId="77777777" w:rsidR="00996C3E" w:rsidRDefault="00996C3E">
            <w:pPr>
              <w:rPr>
                <w:color w:val="1B193E"/>
                <w:sz w:val="24"/>
              </w:rPr>
            </w:pPr>
          </w:p>
          <w:p w14:paraId="686081AC" w14:textId="77777777" w:rsidR="00996C3E" w:rsidRDefault="00000000">
            <w:pPr>
              <w:pStyle w:val="P68B1DB1-Normal5"/>
            </w:pPr>
            <w:r>
              <w:rPr>
                <w:b/>
              </w:rPr>
              <w:t>Consapevolezza delle minacce informatiche</w:t>
            </w:r>
            <w:r>
              <w:t xml:space="preserve">: Comprendere la sicurezza informatica consente </w:t>
            </w:r>
            <w:r>
              <w:rPr>
                <w:b/>
              </w:rPr>
              <w:t>alle persone di essere consapevoli delle varie minacce informatiche e dei rischi esistenti nel panorama digitale.</w:t>
            </w:r>
            <w:r>
              <w:t xml:space="preserve"> </w:t>
            </w:r>
            <w:r w:rsidRPr="00647E4B">
              <w:rPr>
                <w:b/>
                <w:bCs/>
              </w:rPr>
              <w:t xml:space="preserve">Li </w:t>
            </w:r>
            <w:r>
              <w:rPr>
                <w:b/>
              </w:rPr>
              <w:t>aiuta a riconoscere potenziali vulnerabilità</w:t>
            </w:r>
            <w:r>
              <w:t xml:space="preserve"> e debolezze nei loro sistemi, reti e pratiche.</w:t>
            </w:r>
          </w:p>
          <w:p w14:paraId="595B8A0F" w14:textId="77777777" w:rsidR="00996C3E" w:rsidRDefault="00996C3E">
            <w:pPr>
              <w:rPr>
                <w:color w:val="1B193E"/>
                <w:sz w:val="24"/>
              </w:rPr>
            </w:pPr>
          </w:p>
          <w:p w14:paraId="27CC54D7" w14:textId="77777777" w:rsidR="00996C3E" w:rsidRDefault="00000000">
            <w:pPr>
              <w:pStyle w:val="P68B1DB1-Normal5"/>
            </w:pPr>
            <w:r>
              <w:rPr>
                <w:b/>
              </w:rPr>
              <w:t>Protezione dei dati sensibili</w:t>
            </w:r>
            <w:r>
              <w:t xml:space="preserve">: Le misure di sicurezza informatica proteggono i dati sensibili e riservati da accessi, furti o abusi non autorizzati. Ciò è particolarmente </w:t>
            </w:r>
            <w:r>
              <w:rPr>
                <w:b/>
              </w:rPr>
              <w:t>importante per le MPMI, in quanto spesso gestiscono preziose informazioni sui clienti,</w:t>
            </w:r>
            <w:r>
              <w:t xml:space="preserve"> dati finanziari e proprietà intellettuale.</w:t>
            </w:r>
          </w:p>
          <w:p w14:paraId="64DF8B74" w14:textId="77777777" w:rsidR="00996C3E" w:rsidRDefault="00996C3E">
            <w:pPr>
              <w:rPr>
                <w:color w:val="1B193E"/>
                <w:sz w:val="24"/>
              </w:rPr>
            </w:pPr>
          </w:p>
          <w:p w14:paraId="6EF5C8B0" w14:textId="77777777" w:rsidR="00996C3E" w:rsidRDefault="00000000">
            <w:pPr>
              <w:pStyle w:val="P68B1DB1-Normal5"/>
            </w:pPr>
            <w:r>
              <w:rPr>
                <w:b/>
              </w:rPr>
              <w:t>Prevenzione delle violazioni dei dati</w:t>
            </w:r>
            <w:r>
              <w:t xml:space="preserve">: Le politiche di sicurezza svolgono un ruolo significativo nella prevenzione delle violazioni dei dati e degli attacchi informatici. Delineano </w:t>
            </w:r>
            <w:r>
              <w:rPr>
                <w:b/>
              </w:rPr>
              <w:t>procedure e linee guida per garantire che i dati siano gestiti in modo sicuro</w:t>
            </w:r>
            <w:r>
              <w:t xml:space="preserve"> e che i potenziali punti di ingresso per gli aggressori siano ridotti al minimo.</w:t>
            </w:r>
          </w:p>
          <w:p w14:paraId="66210930" w14:textId="77777777" w:rsidR="00996C3E" w:rsidRDefault="00996C3E">
            <w:pPr>
              <w:rPr>
                <w:color w:val="1B193E"/>
                <w:sz w:val="24"/>
              </w:rPr>
            </w:pPr>
          </w:p>
          <w:p w14:paraId="1C6A5D04" w14:textId="7BBE4454" w:rsidR="00996C3E" w:rsidRDefault="00000000">
            <w:pPr>
              <w:pStyle w:val="P68B1DB1-Normal5"/>
            </w:pPr>
            <w:r>
              <w:rPr>
                <w:b/>
              </w:rPr>
              <w:t xml:space="preserve">Mantenimento della </w:t>
            </w:r>
            <w:r w:rsidR="00647E4B">
              <w:rPr>
                <w:b/>
              </w:rPr>
              <w:t>Continuità Aziendale</w:t>
            </w:r>
            <w:r>
              <w:t xml:space="preserve">: La </w:t>
            </w:r>
            <w:r w:rsidR="00647E4B">
              <w:t>sicurezza informatica</w:t>
            </w:r>
            <w:r>
              <w:t xml:space="preserve"> è essenziale per il </w:t>
            </w:r>
            <w:r>
              <w:rPr>
                <w:b/>
              </w:rPr>
              <w:t>buon funzionamento di una MPMI</w:t>
            </w:r>
            <w:r>
              <w:t xml:space="preserve">. Le politiche di sicurezza </w:t>
            </w:r>
            <w:r>
              <w:rPr>
                <w:b/>
              </w:rPr>
              <w:t>aiutano a identificare potenziali rischi</w:t>
            </w:r>
            <w:r>
              <w:t xml:space="preserve"> che potrebbero interrompere le operazioni aziendali e aiutare nello sviluppo di strategie per mantenere la continuità di fronte agli incidenti informatici.</w:t>
            </w:r>
          </w:p>
          <w:p w14:paraId="377F2F7B" w14:textId="77777777" w:rsidR="00996C3E" w:rsidRDefault="00996C3E">
            <w:pPr>
              <w:rPr>
                <w:color w:val="1B193E"/>
                <w:sz w:val="24"/>
              </w:rPr>
            </w:pPr>
          </w:p>
          <w:p w14:paraId="254D5109" w14:textId="58CF26DB" w:rsidR="00996C3E" w:rsidRDefault="00000000">
            <w:pPr>
              <w:pStyle w:val="P68B1DB1-Normal5"/>
            </w:pPr>
            <w:r>
              <w:rPr>
                <w:b/>
              </w:rPr>
              <w:t>Conformità e requisiti giuridici</w:t>
            </w:r>
            <w:r>
              <w:t xml:space="preserve">: Molti settori hanno normative e requisiti legali specifici in materia di protezione dei dati e sicurezza informatica. </w:t>
            </w:r>
            <w:r>
              <w:rPr>
                <w:b/>
              </w:rPr>
              <w:t>Comprendere la sicurezza informatica aiuta le M</w:t>
            </w:r>
            <w:r w:rsidR="00647E4B">
              <w:rPr>
                <w:b/>
              </w:rPr>
              <w:t>PMI</w:t>
            </w:r>
            <w:r>
              <w:rPr>
                <w:b/>
              </w:rPr>
              <w:t xml:space="preserve"> ad aderire a queste normative, evitare sanzioni</w:t>
            </w:r>
            <w:r>
              <w:t xml:space="preserve"> e mantenere la fiducia di clienti e partner.</w:t>
            </w:r>
          </w:p>
          <w:p w14:paraId="222A8776" w14:textId="77777777" w:rsidR="00996C3E" w:rsidRDefault="00996C3E">
            <w:pPr>
              <w:rPr>
                <w:color w:val="1B193E"/>
                <w:sz w:val="24"/>
              </w:rPr>
            </w:pPr>
          </w:p>
          <w:p w14:paraId="549B6E64" w14:textId="44A64AAB" w:rsidR="00996C3E" w:rsidRDefault="00000000">
            <w:pPr>
              <w:pStyle w:val="P68B1DB1-Normal5"/>
            </w:pPr>
            <w:r>
              <w:rPr>
                <w:b/>
              </w:rPr>
              <w:t>Costruire la fiducia dei clienti</w:t>
            </w:r>
            <w:r>
              <w:t>: Dimostrare l</w:t>
            </w:r>
            <w:r w:rsidR="00647E4B">
              <w:t>’</w:t>
            </w:r>
            <w:r>
              <w:t xml:space="preserve">impegno a favore della sicurezza informatica e avere solide politiche di sicurezza in atto </w:t>
            </w:r>
            <w:r>
              <w:rPr>
                <w:b/>
              </w:rPr>
              <w:t>può migliorare la fiducia dei clienti in una MPMI</w:t>
            </w:r>
            <w:r>
              <w:t>. I clienti hanno maggiori probabilità di fare affari con organizzazioni che danno priorità alla protezione dei loro dati e della loro privacy.</w:t>
            </w:r>
          </w:p>
          <w:p w14:paraId="69E6D8D4" w14:textId="77777777" w:rsidR="00996C3E" w:rsidRDefault="00996C3E">
            <w:pPr>
              <w:rPr>
                <w:color w:val="1B193E"/>
                <w:sz w:val="24"/>
              </w:rPr>
            </w:pPr>
          </w:p>
          <w:p w14:paraId="58192970" w14:textId="3544107A" w:rsidR="00996C3E" w:rsidRDefault="00000000">
            <w:pPr>
              <w:pStyle w:val="P68B1DB1-Normal5"/>
            </w:pPr>
            <w:r>
              <w:rPr>
                <w:b/>
              </w:rPr>
              <w:t>Prevenire perdite finanziarie: Gli attacchi informatici possono comportare perdite finanziarie significative per le MPMI</w:t>
            </w:r>
            <w:r>
              <w:t>. La comprensione della sicurezza informatica e l</w:t>
            </w:r>
            <w:r w:rsidR="00647E4B">
              <w:t>’</w:t>
            </w:r>
            <w:r>
              <w:t xml:space="preserve">attuazione di politiche di sicurezza efficaci </w:t>
            </w:r>
            <w:r>
              <w:rPr>
                <w:b/>
              </w:rPr>
              <w:t>possono contribuire a mitigare i rischi finanziari associati alle violazioni dei dati e ad altri incidenti informatici</w:t>
            </w:r>
            <w:r>
              <w:t>.</w:t>
            </w:r>
          </w:p>
          <w:p w14:paraId="58578128" w14:textId="77777777" w:rsidR="00996C3E" w:rsidRDefault="00996C3E">
            <w:pPr>
              <w:rPr>
                <w:color w:val="1B193E"/>
                <w:sz w:val="24"/>
              </w:rPr>
            </w:pPr>
          </w:p>
          <w:p w14:paraId="3002C2B5" w14:textId="59F4660A" w:rsidR="00996C3E" w:rsidRDefault="00000000">
            <w:pPr>
              <w:pStyle w:val="P68B1DB1-Normal5"/>
            </w:pPr>
            <w:r>
              <w:rPr>
                <w:b/>
              </w:rPr>
              <w:t>Gestione della reputazione</w:t>
            </w:r>
            <w:r>
              <w:t xml:space="preserve">: Un attacco informatico di successo può </w:t>
            </w:r>
            <w:r>
              <w:rPr>
                <w:b/>
              </w:rPr>
              <w:t>danneggiare la reputazione di una M</w:t>
            </w:r>
            <w:r w:rsidR="00647E4B">
              <w:rPr>
                <w:b/>
              </w:rPr>
              <w:t>PMI</w:t>
            </w:r>
            <w:r>
              <w:t xml:space="preserve">, portando a </w:t>
            </w:r>
            <w:r>
              <w:rPr>
                <w:b/>
              </w:rPr>
              <w:t>una perdita di clienti e opportunità</w:t>
            </w:r>
            <w:r>
              <w:t>. Le politiche di sicurezza aiutano a prevenire gli incidenti e dimostrano la dedizione dell</w:t>
            </w:r>
            <w:r w:rsidR="00647E4B">
              <w:t>’</w:t>
            </w:r>
            <w:r>
              <w:t>organizzazione alla salvaguardia delle informazioni.</w:t>
            </w:r>
          </w:p>
          <w:p w14:paraId="74F47829" w14:textId="77777777" w:rsidR="00996C3E" w:rsidRDefault="00996C3E">
            <w:pPr>
              <w:rPr>
                <w:color w:val="1B193E"/>
                <w:sz w:val="24"/>
              </w:rPr>
            </w:pPr>
          </w:p>
          <w:p w14:paraId="61B2B800" w14:textId="45D01627" w:rsidR="00996C3E" w:rsidRDefault="00000000">
            <w:pPr>
              <w:pStyle w:val="P68B1DB1-Normal5"/>
            </w:pPr>
            <w:r>
              <w:rPr>
                <w:b/>
              </w:rPr>
              <w:lastRenderedPageBreak/>
              <w:t>Preparazione alle crisi</w:t>
            </w:r>
            <w:r>
              <w:t xml:space="preserve">: Le politiche di sensibilizzazione e sicurezza in materia di </w:t>
            </w:r>
            <w:r w:rsidR="00647E4B">
              <w:t>sicurezza informatica</w:t>
            </w:r>
            <w:r>
              <w:t xml:space="preserve"> aiutano le </w:t>
            </w:r>
            <w:r w:rsidR="00647E4B">
              <w:t>M</w:t>
            </w:r>
            <w:r>
              <w:t xml:space="preserve">PMI a </w:t>
            </w:r>
            <w:r>
              <w:rPr>
                <w:b/>
              </w:rPr>
              <w:t xml:space="preserve">prepararsi a potenziali crisi </w:t>
            </w:r>
            <w:r w:rsidR="00647E4B">
              <w:t>riducendo</w:t>
            </w:r>
            <w:r>
              <w:t xml:space="preserve"> i tempi di ripresa.</w:t>
            </w:r>
          </w:p>
          <w:p w14:paraId="2049C2A0" w14:textId="77777777" w:rsidR="00996C3E" w:rsidRDefault="00996C3E">
            <w:pPr>
              <w:rPr>
                <w:color w:val="1B193E"/>
                <w:sz w:val="24"/>
              </w:rPr>
            </w:pPr>
          </w:p>
          <w:p w14:paraId="48BC39CF" w14:textId="15485E6D" w:rsidR="00996C3E" w:rsidRDefault="00000000">
            <w:pPr>
              <w:pStyle w:val="P68B1DB1-Normal5"/>
            </w:pPr>
            <w:r>
              <w:rPr>
                <w:b/>
              </w:rPr>
              <w:t>Formazione e sensibilizzazione</w:t>
            </w:r>
            <w:r>
              <w:t xml:space="preserve"> </w:t>
            </w:r>
            <w:r w:rsidRPr="00647E4B">
              <w:rPr>
                <w:b/>
                <w:bCs/>
              </w:rPr>
              <w:t>dei dipendenti</w:t>
            </w:r>
            <w:r>
              <w:t xml:space="preserve">: Comprendere la sicurezza informatica consente alle organizzazioni di fornire una formazione adeguata ai propri dipendenti. </w:t>
            </w:r>
            <w:r>
              <w:rPr>
                <w:b/>
              </w:rPr>
              <w:t>Educare il personale</w:t>
            </w:r>
            <w:r>
              <w:t xml:space="preserve"> sulle migliori pratiche, </w:t>
            </w:r>
            <w:r w:rsidR="00647E4B">
              <w:t xml:space="preserve">sulle </w:t>
            </w:r>
            <w:r>
              <w:t xml:space="preserve">potenziali minacce e </w:t>
            </w:r>
            <w:r w:rsidR="00647E4B">
              <w:t xml:space="preserve">sulle </w:t>
            </w:r>
            <w:r>
              <w:t xml:space="preserve">politiche di sicurezza </w:t>
            </w:r>
            <w:r>
              <w:rPr>
                <w:b/>
              </w:rPr>
              <w:t>aiuta a creare una forte cultura della sicurezza</w:t>
            </w:r>
            <w:r>
              <w:t xml:space="preserve"> all</w:t>
            </w:r>
            <w:r w:rsidR="00647E4B">
              <w:t>’</w:t>
            </w:r>
            <w:r>
              <w:t>interno dell</w:t>
            </w:r>
            <w:r w:rsidR="00647E4B">
              <w:t>’</w:t>
            </w:r>
            <w:r>
              <w:t>organizzazione.</w:t>
            </w:r>
          </w:p>
          <w:p w14:paraId="78029130" w14:textId="77777777" w:rsidR="00996C3E" w:rsidRDefault="00996C3E">
            <w:pPr>
              <w:rPr>
                <w:color w:val="1B193E"/>
                <w:sz w:val="24"/>
              </w:rPr>
            </w:pPr>
          </w:p>
          <w:p w14:paraId="1588DA39" w14:textId="77B9F385" w:rsidR="00996C3E" w:rsidRDefault="00000000">
            <w:pPr>
              <w:pStyle w:val="P68B1DB1-Normal5"/>
            </w:pPr>
            <w:r>
              <w:rPr>
                <w:b/>
              </w:rPr>
              <w:t>Vantaggio competitivo</w:t>
            </w:r>
            <w:r>
              <w:t>: L</w:t>
            </w:r>
            <w:r w:rsidR="00647E4B">
              <w:t>’</w:t>
            </w:r>
            <w:r>
              <w:t>enfasi sulla sicurezza informatica e l</w:t>
            </w:r>
            <w:r w:rsidR="00647E4B">
              <w:t>’</w:t>
            </w:r>
            <w:r>
              <w:t xml:space="preserve">adozione di politiche di sicurezza efficaci possono </w:t>
            </w:r>
            <w:r>
              <w:rPr>
                <w:b/>
              </w:rPr>
              <w:t>fornire a una MPMI un vantaggio competitivo</w:t>
            </w:r>
            <w:r>
              <w:t xml:space="preserve">. </w:t>
            </w:r>
            <w:r>
              <w:rPr>
                <w:b/>
              </w:rPr>
              <w:t>I clienti e i partner spesso danno priorità alla sicurezza</w:t>
            </w:r>
            <w:r>
              <w:t xml:space="preserve"> quando scelgono i partner commerciali, rendendo la sicurezza informatica un valido </w:t>
            </w:r>
            <w:r w:rsidR="00647E4B">
              <w:t>elemento</w:t>
            </w:r>
            <w:r>
              <w:t xml:space="preserve"> di differenziazione.</w:t>
            </w:r>
          </w:p>
          <w:p w14:paraId="3E2872E1" w14:textId="77777777" w:rsidR="00996C3E" w:rsidRDefault="00996C3E">
            <w:pPr>
              <w:rPr>
                <w:color w:val="1B193E"/>
                <w:sz w:val="24"/>
              </w:rPr>
            </w:pPr>
          </w:p>
          <w:p w14:paraId="30CC0817" w14:textId="535E59AE" w:rsidR="00996C3E" w:rsidRDefault="00000000">
            <w:pPr>
              <w:pStyle w:val="P68B1DB1-Normal5"/>
            </w:pPr>
            <w:r>
              <w:t>In conclusione, comprendere la sicurezza informatica e l</w:t>
            </w:r>
            <w:r w:rsidR="002A0ED8">
              <w:t>’</w:t>
            </w:r>
            <w:r>
              <w:t>importanza delle politiche di sicurezza è fondamentale per le MPMI per proteggere i propri dati, mantenere la continuità operativa, rispettare le normative e costruire fiducia nei confronti di clienti e stakeholder. Affrontando in modo proattivo le minacce informatiche, le MPMI possono rafforzare la loro resilienza e garantire un ambiente digitale sicuro per le loro operazioni.</w:t>
            </w:r>
          </w:p>
          <w:p w14:paraId="1E5F38D8" w14:textId="77777777" w:rsidR="00996C3E" w:rsidRDefault="00996C3E">
            <w:pPr>
              <w:rPr>
                <w:color w:val="1B193E"/>
                <w:sz w:val="24"/>
              </w:rPr>
            </w:pPr>
          </w:p>
          <w:p w14:paraId="46146BD1" w14:textId="77777777" w:rsidR="00996C3E" w:rsidRDefault="00996C3E">
            <w:pPr>
              <w:rPr>
                <w:color w:val="1B193E"/>
                <w:sz w:val="24"/>
              </w:rPr>
            </w:pPr>
          </w:p>
          <w:p w14:paraId="1879175B" w14:textId="2C36FD7E" w:rsidR="00996C3E" w:rsidRDefault="00000000">
            <w:pPr>
              <w:pStyle w:val="P68B1DB1-Normal5"/>
            </w:pPr>
            <w:r>
              <w:rPr>
                <w:b/>
              </w:rPr>
              <w:t>Sezione 1.2.</w:t>
            </w:r>
            <w:r>
              <w:t xml:space="preserve"> Minacce comuni alla </w:t>
            </w:r>
            <w:r w:rsidR="002A0ED8">
              <w:t>sicurezza informatica</w:t>
            </w:r>
            <w:r>
              <w:t xml:space="preserve"> cui devono far fronte le MPMI</w:t>
            </w:r>
          </w:p>
          <w:p w14:paraId="7881BD25" w14:textId="77777777" w:rsidR="00996C3E" w:rsidRDefault="00996C3E">
            <w:pPr>
              <w:rPr>
                <w:color w:val="1B193E"/>
                <w:sz w:val="24"/>
              </w:rPr>
            </w:pPr>
          </w:p>
          <w:p w14:paraId="24423266" w14:textId="12B3AD96" w:rsidR="00996C3E" w:rsidRDefault="00000000">
            <w:pPr>
              <w:pStyle w:val="P68B1DB1-Normal5"/>
            </w:pPr>
            <w:r>
              <w:t>Le micro, piccole e medie imprese (</w:t>
            </w:r>
            <w:r w:rsidR="002A0ED8">
              <w:t>MPMI</w:t>
            </w:r>
            <w:r>
              <w:t xml:space="preserve">) stanno diventando sempre più </w:t>
            </w:r>
            <w:r w:rsidR="002A0ED8">
              <w:t xml:space="preserve">i </w:t>
            </w:r>
            <w:r>
              <w:t>bersagli</w:t>
            </w:r>
            <w:r w:rsidR="002A0ED8">
              <w:t xml:space="preserve"> de</w:t>
            </w:r>
            <w:r>
              <w:t>i criminali informatici a causa dei loro preziosi dati e delle difese potenzialmente più deboli della sicurezza informatica rispetto alle organizzazioni più grandi. Alcune minacce comuni alla</w:t>
            </w:r>
            <w:r w:rsidR="002A0ED8">
              <w:t xml:space="preserve"> sicurezza informatica</w:t>
            </w:r>
            <w:r>
              <w:t xml:space="preserve"> </w:t>
            </w:r>
            <w:r w:rsidR="002A0ED8">
              <w:t>affrontate dall</w:t>
            </w:r>
            <w:r>
              <w:t>e MPMI includono:</w:t>
            </w:r>
          </w:p>
          <w:p w14:paraId="1A943392" w14:textId="77777777" w:rsidR="00996C3E" w:rsidRDefault="00996C3E">
            <w:pPr>
              <w:rPr>
                <w:color w:val="1B193E"/>
                <w:sz w:val="24"/>
              </w:rPr>
            </w:pPr>
          </w:p>
          <w:p w14:paraId="428B2A93" w14:textId="77777777" w:rsidR="00996C3E" w:rsidRDefault="00000000">
            <w:pPr>
              <w:pStyle w:val="P68B1DB1-Normal5"/>
            </w:pPr>
            <w:r>
              <w:rPr>
                <w:b/>
              </w:rPr>
              <w:t>Attacchi di phishing</w:t>
            </w:r>
            <w:r>
              <w:t>: Il phishing è una tecnica in cui i criminali informatici inviano e-mail, messaggi o siti Web ingannevoli per indurre i dipendenti a divulgare informazioni sensibili come credenziali di accesso, dati finanziari o informazioni personali.</w:t>
            </w:r>
          </w:p>
          <w:p w14:paraId="6FED2EA1" w14:textId="77777777" w:rsidR="00996C3E" w:rsidRDefault="00996C3E">
            <w:pPr>
              <w:rPr>
                <w:color w:val="1B193E"/>
                <w:sz w:val="24"/>
              </w:rPr>
            </w:pPr>
          </w:p>
          <w:p w14:paraId="7922BF89" w14:textId="493A7E22" w:rsidR="00996C3E" w:rsidRDefault="00000000">
            <w:pPr>
              <w:pStyle w:val="P68B1DB1-Normal5"/>
            </w:pPr>
            <w:r>
              <w:rPr>
                <w:b/>
              </w:rPr>
              <w:t>Ransomware</w:t>
            </w:r>
            <w:r>
              <w:t>: Ransomware è un tipo di malware che crittografa i dati di un</w:t>
            </w:r>
            <w:r w:rsidR="002A0ED8">
              <w:t>’</w:t>
            </w:r>
            <w:r>
              <w:t xml:space="preserve">organizzazione, rendendoli inaccessibili fino al pagamento di un riscatto. Le MPMI possono essere mirate a causa di misure di sicurezza </w:t>
            </w:r>
            <w:r w:rsidR="002A0ED8">
              <w:t xml:space="preserve">percepite come </w:t>
            </w:r>
            <w:r>
              <w:t>più deboli.</w:t>
            </w:r>
          </w:p>
          <w:p w14:paraId="451ADE16" w14:textId="77777777" w:rsidR="00996C3E" w:rsidRDefault="00996C3E">
            <w:pPr>
              <w:rPr>
                <w:color w:val="1B193E"/>
                <w:sz w:val="24"/>
              </w:rPr>
            </w:pPr>
          </w:p>
          <w:p w14:paraId="32C6BA73" w14:textId="06848D20" w:rsidR="00996C3E" w:rsidRDefault="00000000">
            <w:pPr>
              <w:pStyle w:val="P68B1DB1-Normal5"/>
            </w:pPr>
            <w:r w:rsidRPr="002A0ED8">
              <w:rPr>
                <w:b/>
              </w:rPr>
              <w:t>Infezioni malware</w:t>
            </w:r>
            <w:r>
              <w:t>: Le M</w:t>
            </w:r>
            <w:r w:rsidR="002A0ED8">
              <w:t>PMI</w:t>
            </w:r>
            <w:r>
              <w:t xml:space="preserve"> sono </w:t>
            </w:r>
            <w:r w:rsidR="002A0ED8">
              <w:t>esposte</w:t>
            </w:r>
            <w:r>
              <w:t xml:space="preserve"> a vari tipi di malware, tra cui virus, trojan e spyware. Questi programmi dannosi possono interrompere le operazioni, rubare dati o ottenere l</w:t>
            </w:r>
            <w:r w:rsidR="002A0ED8">
              <w:t>’</w:t>
            </w:r>
            <w:r>
              <w:t>accesso non autorizzato ai sistemi.</w:t>
            </w:r>
          </w:p>
          <w:p w14:paraId="0CEB9A0F" w14:textId="77777777" w:rsidR="00996C3E" w:rsidRDefault="00996C3E">
            <w:pPr>
              <w:rPr>
                <w:color w:val="1B193E"/>
                <w:sz w:val="24"/>
              </w:rPr>
            </w:pPr>
          </w:p>
          <w:p w14:paraId="4581E17A" w14:textId="534AA425" w:rsidR="00996C3E" w:rsidRDefault="00000000">
            <w:pPr>
              <w:pStyle w:val="P68B1DB1-Normal5"/>
            </w:pPr>
            <w:r>
              <w:rPr>
                <w:b/>
              </w:rPr>
              <w:t>Minacce interne</w:t>
            </w:r>
            <w:r>
              <w:t>: Le minacce interne comportano azioni dannose o errori non intenzionali commessi da dipendenti o individui con accesso ai sistemi, ai dati o alle reti di un</w:t>
            </w:r>
            <w:r w:rsidR="002A0ED8">
              <w:t>’</w:t>
            </w:r>
            <w:r>
              <w:t>organizzazione.</w:t>
            </w:r>
          </w:p>
          <w:p w14:paraId="22B3EFB8" w14:textId="77777777" w:rsidR="00996C3E" w:rsidRDefault="00996C3E">
            <w:pPr>
              <w:rPr>
                <w:color w:val="1B193E"/>
                <w:sz w:val="24"/>
              </w:rPr>
            </w:pPr>
          </w:p>
          <w:p w14:paraId="6C003CFC" w14:textId="53832F84" w:rsidR="00996C3E" w:rsidRDefault="00000000">
            <w:pPr>
              <w:pStyle w:val="P68B1DB1-Normal5"/>
            </w:pPr>
            <w:r>
              <w:rPr>
                <w:b/>
              </w:rPr>
              <w:t>Attacchi di ingegneria sociale</w:t>
            </w:r>
            <w:r>
              <w:t>: L</w:t>
            </w:r>
            <w:r w:rsidR="002A0ED8">
              <w:t>’</w:t>
            </w:r>
            <w:r>
              <w:t xml:space="preserve">ingegneria sociale </w:t>
            </w:r>
            <w:r w:rsidR="002A0ED8">
              <w:t>prevede</w:t>
            </w:r>
            <w:r>
              <w:t xml:space="preserve"> la manipolazione delle persone per rivelare informazioni riservate, come password o credenziali di accesso. Ciò potrebbe avvenire tramite telefonate, interazioni di persona o social media.</w:t>
            </w:r>
          </w:p>
          <w:p w14:paraId="603072E6" w14:textId="77777777" w:rsidR="00996C3E" w:rsidRDefault="00996C3E">
            <w:pPr>
              <w:rPr>
                <w:color w:val="1B193E"/>
                <w:sz w:val="24"/>
              </w:rPr>
            </w:pPr>
          </w:p>
          <w:p w14:paraId="3DB4DC5D" w14:textId="20117B18" w:rsidR="00996C3E" w:rsidRDefault="00000000">
            <w:pPr>
              <w:pStyle w:val="P68B1DB1-Normal5"/>
            </w:pPr>
            <w:r>
              <w:rPr>
                <w:b/>
              </w:rPr>
              <w:t>Dispositivi IoT non protetti</w:t>
            </w:r>
            <w:r>
              <w:t>: Molte M</w:t>
            </w:r>
            <w:r w:rsidR="002A0ED8">
              <w:t>PMI</w:t>
            </w:r>
            <w:r>
              <w:t xml:space="preserve"> utilizzano dispositivi IoT (Internet of Things), come telecamere intelligenti o sensori. Se non correttamente protetti, questi dispositivi possono diventare punti di ingresso per gli aggressori </w:t>
            </w:r>
            <w:r w:rsidR="002A0ED8">
              <w:t>e possono</w:t>
            </w:r>
            <w:r>
              <w:t xml:space="preserve"> infiltrarsi nella rete.</w:t>
            </w:r>
          </w:p>
          <w:p w14:paraId="5E76AA75" w14:textId="77777777" w:rsidR="00996C3E" w:rsidRDefault="00996C3E">
            <w:pPr>
              <w:rPr>
                <w:color w:val="1B193E"/>
                <w:sz w:val="24"/>
              </w:rPr>
            </w:pPr>
          </w:p>
          <w:p w14:paraId="09764012" w14:textId="22578F72" w:rsidR="00996C3E" w:rsidRDefault="00000000">
            <w:pPr>
              <w:pStyle w:val="P68B1DB1-Normal5"/>
            </w:pPr>
            <w:r>
              <w:rPr>
                <w:b/>
              </w:rPr>
              <w:t>Password deboli e autenticazione</w:t>
            </w:r>
            <w:r>
              <w:t>: Pratiche di password inadeguate, come l</w:t>
            </w:r>
            <w:r w:rsidR="002A0ED8">
              <w:t>’</w:t>
            </w:r>
            <w:r>
              <w:t>uso di password facilmente indovinabili o il loro riutilizzo su più account, possono rendere le M</w:t>
            </w:r>
            <w:r w:rsidR="002A0ED8">
              <w:t>PMI</w:t>
            </w:r>
            <w:r>
              <w:t xml:space="preserve"> vulnerabili agli attacchi di forza bruta o al ri</w:t>
            </w:r>
            <w:r w:rsidR="002A0ED8">
              <w:t>empimento</w:t>
            </w:r>
            <w:r>
              <w:t xml:space="preserve"> delle credenziali.</w:t>
            </w:r>
          </w:p>
          <w:p w14:paraId="1884A5CB" w14:textId="77777777" w:rsidR="00996C3E" w:rsidRDefault="00996C3E">
            <w:pPr>
              <w:rPr>
                <w:color w:val="1B193E"/>
                <w:sz w:val="24"/>
              </w:rPr>
            </w:pPr>
          </w:p>
          <w:p w14:paraId="33D91984" w14:textId="2E30BDEC" w:rsidR="00996C3E" w:rsidRDefault="00000000">
            <w:pPr>
              <w:pStyle w:val="P68B1DB1-Normal5"/>
            </w:pPr>
            <w:r>
              <w:rPr>
                <w:b/>
              </w:rPr>
              <w:t>Violazioni dei dati</w:t>
            </w:r>
            <w:r>
              <w:t>: Le MPMI spesso raccolgono e memorizzano preziosi dati dei clienti. Se non adeguatamente protett</w:t>
            </w:r>
            <w:r w:rsidR="002A0ED8">
              <w:t>a</w:t>
            </w:r>
            <w:r>
              <w:t>, una violazione dei dati potrebbe portare a danni alla reputazione, perdite finanziarie e conseguenze legali.</w:t>
            </w:r>
          </w:p>
          <w:p w14:paraId="2AB49C58" w14:textId="77777777" w:rsidR="00996C3E" w:rsidRDefault="00996C3E">
            <w:pPr>
              <w:rPr>
                <w:color w:val="1B193E"/>
                <w:sz w:val="24"/>
              </w:rPr>
            </w:pPr>
          </w:p>
          <w:p w14:paraId="6DDEA911" w14:textId="42BED8C1" w:rsidR="00996C3E" w:rsidRDefault="00000000">
            <w:pPr>
              <w:pStyle w:val="P68B1DB1-Normal5"/>
            </w:pPr>
            <w:r>
              <w:rPr>
                <w:b/>
              </w:rPr>
              <w:t xml:space="preserve">Attacchi </w:t>
            </w:r>
            <w:r w:rsidR="00F02084">
              <w:rPr>
                <w:b/>
              </w:rPr>
              <w:t>Negazione del Servizio</w:t>
            </w:r>
            <w:r>
              <w:rPr>
                <w:b/>
              </w:rPr>
              <w:t xml:space="preserve"> (DoS):</w:t>
            </w:r>
            <w:r>
              <w:t xml:space="preserve"> Gli attacchi </w:t>
            </w:r>
            <w:r w:rsidR="002A0ED8">
              <w:t>D</w:t>
            </w:r>
            <w:r>
              <w:t>o</w:t>
            </w:r>
            <w:r w:rsidR="002A0ED8">
              <w:t>S</w:t>
            </w:r>
            <w:r>
              <w:t xml:space="preserve"> travolgono i sistemi o la rete di un</w:t>
            </w:r>
            <w:r w:rsidR="002A0ED8">
              <w:t>’</w:t>
            </w:r>
            <w:r>
              <w:t>organizzazione con un</w:t>
            </w:r>
            <w:r w:rsidR="00F02084">
              <w:t>’</w:t>
            </w:r>
            <w:r>
              <w:t>ondata di traffico, causando interruzioni e tempi di inattività.</w:t>
            </w:r>
          </w:p>
          <w:p w14:paraId="1208EDDC" w14:textId="77777777" w:rsidR="00996C3E" w:rsidRDefault="00996C3E">
            <w:pPr>
              <w:rPr>
                <w:color w:val="1B193E"/>
                <w:sz w:val="24"/>
              </w:rPr>
            </w:pPr>
          </w:p>
          <w:p w14:paraId="7B99CDFC" w14:textId="072B9CBE" w:rsidR="00996C3E" w:rsidRDefault="00000000">
            <w:pPr>
              <w:pStyle w:val="P68B1DB1-Normal5"/>
            </w:pPr>
            <w:r>
              <w:rPr>
                <w:b/>
              </w:rPr>
              <w:t>Mancanza di aggiornamenti software e patch</w:t>
            </w:r>
            <w:r w:rsidR="00F02084">
              <w:rPr>
                <w:b/>
              </w:rPr>
              <w:t xml:space="preserve"> regolari</w:t>
            </w:r>
            <w:r>
              <w:t>: La mancata applicazione di aggiornamenti tempestivi e patch di sicurezza a software e sistemi operativi può lasciare le M</w:t>
            </w:r>
            <w:r w:rsidR="00F02084">
              <w:t>PMI</w:t>
            </w:r>
            <w:r>
              <w:t xml:space="preserve"> esposte a vulnerabilità note.</w:t>
            </w:r>
          </w:p>
          <w:p w14:paraId="56803E2C" w14:textId="77777777" w:rsidR="00996C3E" w:rsidRDefault="00996C3E">
            <w:pPr>
              <w:rPr>
                <w:color w:val="1B193E"/>
                <w:sz w:val="24"/>
              </w:rPr>
            </w:pPr>
          </w:p>
          <w:p w14:paraId="10DE011E" w14:textId="55077023" w:rsidR="00996C3E" w:rsidRDefault="00000000">
            <w:pPr>
              <w:pStyle w:val="P68B1DB1-Normal5"/>
            </w:pPr>
            <w:r>
              <w:rPr>
                <w:b/>
              </w:rPr>
              <w:t>Preoccupazioni per la sicurezza</w:t>
            </w:r>
            <w:r>
              <w:t xml:space="preserve"> </w:t>
            </w:r>
            <w:r w:rsidR="00F02084" w:rsidRPr="00F02084">
              <w:rPr>
                <w:b/>
                <w:bCs/>
              </w:rPr>
              <w:t>nel</w:t>
            </w:r>
            <w:r w:rsidRPr="00F02084">
              <w:rPr>
                <w:b/>
                <w:bCs/>
              </w:rPr>
              <w:t xml:space="preserve"> cloud</w:t>
            </w:r>
            <w:r>
              <w:t>: L</w:t>
            </w:r>
            <w:r w:rsidR="00F02084">
              <w:t>’</w:t>
            </w:r>
            <w:r>
              <w:t>archiviazione di dati e applicazioni nel cloud può essere conveniente per le M</w:t>
            </w:r>
            <w:r w:rsidR="00F02084">
              <w:t>PMI</w:t>
            </w:r>
            <w:r>
              <w:t>, ma può anche introdurre rischi per la sicurezza se non configurata e gestita in modo appropriato.</w:t>
            </w:r>
          </w:p>
          <w:p w14:paraId="2FDD9B4A" w14:textId="77777777" w:rsidR="00996C3E" w:rsidRDefault="00996C3E">
            <w:pPr>
              <w:rPr>
                <w:color w:val="1B193E"/>
                <w:sz w:val="24"/>
              </w:rPr>
            </w:pPr>
          </w:p>
          <w:p w14:paraId="639B32FB" w14:textId="78D6366A" w:rsidR="00996C3E" w:rsidRDefault="00000000">
            <w:pPr>
              <w:pStyle w:val="P68B1DB1-Normal5"/>
            </w:pPr>
            <w:r>
              <w:rPr>
                <w:b/>
              </w:rPr>
              <w:t>Attacchi della catena</w:t>
            </w:r>
            <w:r>
              <w:t xml:space="preserve"> </w:t>
            </w:r>
            <w:r w:rsidRPr="00F02084">
              <w:rPr>
                <w:b/>
                <w:bCs/>
              </w:rPr>
              <w:t xml:space="preserve">di </w:t>
            </w:r>
            <w:r w:rsidR="00F02084" w:rsidRPr="00F02084">
              <w:rPr>
                <w:b/>
                <w:bCs/>
              </w:rPr>
              <w:t>fornitura</w:t>
            </w:r>
            <w:r>
              <w:t>: I criminali informatici possono prendere di mira le MPMI come mezzo per ottenere l</w:t>
            </w:r>
            <w:r w:rsidR="00F02084">
              <w:t>’</w:t>
            </w:r>
            <w:r>
              <w:t xml:space="preserve">accesso alle organizzazioni più grandi sfruttando le vulnerabilità nella catena di </w:t>
            </w:r>
            <w:r w:rsidR="00F02084">
              <w:t>fornitura</w:t>
            </w:r>
            <w:r>
              <w:t>.</w:t>
            </w:r>
          </w:p>
          <w:p w14:paraId="53FFC3DD" w14:textId="77777777" w:rsidR="00996C3E" w:rsidRDefault="00996C3E">
            <w:pPr>
              <w:rPr>
                <w:color w:val="1B193E"/>
                <w:sz w:val="24"/>
              </w:rPr>
            </w:pPr>
          </w:p>
          <w:p w14:paraId="1609D8B8" w14:textId="77777777" w:rsidR="00996C3E" w:rsidRDefault="00000000">
            <w:pPr>
              <w:pStyle w:val="P68B1DB1-Normal5"/>
            </w:pPr>
            <w:r>
              <w:rPr>
                <w:b/>
              </w:rPr>
              <w:t>Impostazioni di sicurezza mal</w:t>
            </w:r>
            <w:r>
              <w:t xml:space="preserve"> </w:t>
            </w:r>
            <w:r w:rsidRPr="00F02084">
              <w:rPr>
                <w:b/>
                <w:bCs/>
              </w:rPr>
              <w:t>configurate</w:t>
            </w:r>
            <w:r>
              <w:t>: Impostazioni di sicurezza configurate in modo errato su sistemi, applicazioni o dispositivi di rete possono creare lacune di sicurezza non intenzionali.</w:t>
            </w:r>
          </w:p>
          <w:p w14:paraId="12CBBFBF" w14:textId="77777777" w:rsidR="00996C3E" w:rsidRDefault="00996C3E">
            <w:pPr>
              <w:rPr>
                <w:color w:val="1B193E"/>
                <w:sz w:val="24"/>
              </w:rPr>
            </w:pPr>
          </w:p>
          <w:p w14:paraId="2D87BF01" w14:textId="62EC8187" w:rsidR="00996C3E" w:rsidRDefault="00000000">
            <w:pPr>
              <w:pStyle w:val="P68B1DB1-Normal5"/>
            </w:pPr>
            <w:r>
              <w:rPr>
                <w:b/>
              </w:rPr>
              <w:t xml:space="preserve">Mancanza di consapevolezza </w:t>
            </w:r>
            <w:r w:rsidR="00F02084">
              <w:rPr>
                <w:b/>
              </w:rPr>
              <w:t>sull</w:t>
            </w:r>
            <w:r>
              <w:rPr>
                <w:b/>
              </w:rPr>
              <w:t>a sicurezza informatica dei dipendenti</w:t>
            </w:r>
            <w:r>
              <w:t xml:space="preserve">: La consapevolezza e la formazione insufficienti in materia di </w:t>
            </w:r>
            <w:r w:rsidR="00F02084">
              <w:t>sicurezza informatica</w:t>
            </w:r>
            <w:r>
              <w:t xml:space="preserve"> tra i </w:t>
            </w:r>
            <w:r>
              <w:lastRenderedPageBreak/>
              <w:t>dipendenti possono aumentare la probabilità di cadere vittima di varie minacce informatiche.</w:t>
            </w:r>
          </w:p>
          <w:p w14:paraId="4BB7612E" w14:textId="77777777" w:rsidR="00996C3E" w:rsidRDefault="00996C3E">
            <w:pPr>
              <w:rPr>
                <w:color w:val="1B193E"/>
                <w:sz w:val="24"/>
              </w:rPr>
            </w:pPr>
          </w:p>
          <w:p w14:paraId="5517F70E" w14:textId="7A0148A4" w:rsidR="00996C3E" w:rsidRDefault="00000000">
            <w:pPr>
              <w:pStyle w:val="P68B1DB1-Normal5"/>
              <w:rPr>
                <w:b/>
              </w:rPr>
            </w:pPr>
            <w:r>
              <w:t xml:space="preserve">Per mitigare tali minacce, le MPMI dovrebbero investire in misure di </w:t>
            </w:r>
            <w:r w:rsidR="00F02084">
              <w:t>sicurezza informatica</w:t>
            </w:r>
            <w:r>
              <w:t xml:space="preserve">, </w:t>
            </w:r>
            <w:r w:rsidR="00F02084">
              <w:t>come</w:t>
            </w:r>
            <w:r>
              <w:t xml:space="preserve"> la formazione regolare dei dipendenti, solidi controlli degli accessi, solidi metodi di autenticazione, infrastrutture TIC sicure, gestione della sicurezza delle informazioni, software di sicurezza aggiornato e un piano di risposta agli incidenti ben definito. Le pratiche proattive di sicurezza informatica possono ridurre significativamente il rischio di cadere vittima di attacchi informatici e proteggere le preziose risorse e la reputazione dell</w:t>
            </w:r>
            <w:r w:rsidR="00F02084">
              <w:t>’</w:t>
            </w:r>
            <w:r>
              <w:t>organizzazione.</w:t>
            </w:r>
            <w:r>
              <w:rPr>
                <w:b/>
              </w:rPr>
              <w:t xml:space="preserve"> </w:t>
            </w:r>
          </w:p>
          <w:p w14:paraId="136DA9A8" w14:textId="77777777" w:rsidR="00996C3E" w:rsidRDefault="00996C3E">
            <w:pPr>
              <w:rPr>
                <w:b/>
                <w:color w:val="1B193E"/>
                <w:sz w:val="24"/>
              </w:rPr>
            </w:pPr>
          </w:p>
          <w:p w14:paraId="71125623" w14:textId="77777777" w:rsidR="00996C3E" w:rsidRDefault="00996C3E">
            <w:pPr>
              <w:rPr>
                <w:color w:val="1B193E"/>
                <w:sz w:val="24"/>
              </w:rPr>
            </w:pPr>
          </w:p>
          <w:p w14:paraId="677F8130" w14:textId="00706166" w:rsidR="00996C3E" w:rsidRDefault="00000000">
            <w:pPr>
              <w:pStyle w:val="P68B1DB1-Normal4"/>
            </w:pPr>
            <w:r>
              <w:t>Unità 2: Creazione di un</w:t>
            </w:r>
            <w:r w:rsidR="00F02084">
              <w:t>’</w:t>
            </w:r>
            <w:r>
              <w:t>infrastruttura TIC sicura</w:t>
            </w:r>
          </w:p>
          <w:p w14:paraId="218BEDAC" w14:textId="77777777" w:rsidR="00996C3E" w:rsidRDefault="00996C3E">
            <w:pPr>
              <w:rPr>
                <w:b/>
                <w:color w:val="1B193E"/>
                <w:sz w:val="24"/>
              </w:rPr>
            </w:pPr>
          </w:p>
          <w:p w14:paraId="1029B428" w14:textId="3FFA3DFC" w:rsidR="00996C3E" w:rsidRDefault="00000000">
            <w:pPr>
              <w:pStyle w:val="P68B1DB1-Normal5"/>
            </w:pPr>
            <w:r>
              <w:rPr>
                <w:b/>
              </w:rPr>
              <w:t>Sezione 2.1.</w:t>
            </w:r>
            <w:r>
              <w:t xml:space="preserve"> Valutazione delle vulnerabilità della </w:t>
            </w:r>
            <w:r w:rsidR="00F02084">
              <w:t>sicurezza informatica</w:t>
            </w:r>
          </w:p>
          <w:p w14:paraId="2AF11FC0" w14:textId="77777777" w:rsidR="00996C3E" w:rsidRDefault="00996C3E">
            <w:pPr>
              <w:rPr>
                <w:color w:val="1B193E"/>
                <w:sz w:val="24"/>
              </w:rPr>
            </w:pPr>
          </w:p>
          <w:p w14:paraId="7F5BCB95" w14:textId="444C54B8" w:rsidR="00996C3E" w:rsidRDefault="00000000">
            <w:pPr>
              <w:pStyle w:val="P68B1DB1-Normal5"/>
            </w:pPr>
            <w:r>
              <w:t xml:space="preserve">La valutazione delle vulnerabilità in materia di </w:t>
            </w:r>
            <w:r w:rsidR="00F02084">
              <w:t>sicurezza informatica</w:t>
            </w:r>
            <w:r>
              <w:t xml:space="preserve"> è essenziale per le MPMI per individuare potenziali punti deboli nei loro sistemi, infrastrutture TIC, reti e pratiche. Ecco i passi che una MPMI può adottare per valutare le vulnerabilità della sicurezza informatica:</w:t>
            </w:r>
          </w:p>
          <w:p w14:paraId="7F9E143A" w14:textId="77777777" w:rsidR="00996C3E" w:rsidRDefault="00996C3E">
            <w:pPr>
              <w:rPr>
                <w:color w:val="1B193E"/>
                <w:sz w:val="24"/>
              </w:rPr>
            </w:pPr>
          </w:p>
          <w:p w14:paraId="6E7AF412" w14:textId="256143AD" w:rsidR="00996C3E" w:rsidRDefault="00000000">
            <w:pPr>
              <w:pStyle w:val="P68B1DB1-Normal5"/>
            </w:pPr>
            <w:r>
              <w:rPr>
                <w:b/>
              </w:rPr>
              <w:t xml:space="preserve">Identificare le </w:t>
            </w:r>
            <w:r w:rsidR="00F02084">
              <w:rPr>
                <w:b/>
              </w:rPr>
              <w:t>risorse</w:t>
            </w:r>
            <w:r>
              <w:rPr>
                <w:b/>
              </w:rPr>
              <w:t xml:space="preserve"> e i dati</w:t>
            </w:r>
            <w:r>
              <w:t>: Inizia</w:t>
            </w:r>
            <w:r w:rsidR="00F02084">
              <w:t>re</w:t>
            </w:r>
            <w:r>
              <w:t xml:space="preserve"> identificando tutte le risorse, le infrastrutture ICT, i sistemi, i dispositivi e i dati che </w:t>
            </w:r>
            <w:r w:rsidR="00F02084">
              <w:t xml:space="preserve">la tua </w:t>
            </w:r>
            <w:r>
              <w:t>M</w:t>
            </w:r>
            <w:r w:rsidR="00F02084">
              <w:t>PMI</w:t>
            </w:r>
            <w:r>
              <w:t xml:space="preserve"> utilizza o memorizza. Ciò include hardware, software, server, dispositivi di rete, servizi cloud e informazioni sensibili.</w:t>
            </w:r>
          </w:p>
          <w:p w14:paraId="7DF2523E" w14:textId="77777777" w:rsidR="00996C3E" w:rsidRDefault="00996C3E">
            <w:pPr>
              <w:rPr>
                <w:color w:val="1B193E"/>
                <w:sz w:val="24"/>
              </w:rPr>
            </w:pPr>
          </w:p>
          <w:p w14:paraId="544A1087" w14:textId="5A0EED4E" w:rsidR="00996C3E" w:rsidRDefault="00000000">
            <w:pPr>
              <w:pStyle w:val="P68B1DB1-Normal5"/>
            </w:pPr>
            <w:r>
              <w:rPr>
                <w:b/>
              </w:rPr>
              <w:t>Condurre una valutazione dei rischi</w:t>
            </w:r>
            <w:r>
              <w:t>: Esegui</w:t>
            </w:r>
            <w:r w:rsidR="00F02084">
              <w:t>re</w:t>
            </w:r>
            <w:r>
              <w:t xml:space="preserve"> una valutazione completa dei rischi per identificare potenziali minacce, vulnerabilità e il potenziale impatto di un incidente informatico sulla tua organizzazione. Questa valutazione contribuirà a dare priorità agli sforzi per affrontare in primo luogo i rischi più critici.</w:t>
            </w:r>
          </w:p>
          <w:p w14:paraId="3868FC8F" w14:textId="77777777" w:rsidR="00996C3E" w:rsidRDefault="00996C3E">
            <w:pPr>
              <w:rPr>
                <w:color w:val="1B193E"/>
                <w:sz w:val="24"/>
              </w:rPr>
            </w:pPr>
          </w:p>
          <w:p w14:paraId="2EADDAE8" w14:textId="77777777" w:rsidR="00996C3E" w:rsidRDefault="00000000">
            <w:pPr>
              <w:pStyle w:val="P68B1DB1-Normal5"/>
            </w:pPr>
            <w:r>
              <w:rPr>
                <w:b/>
              </w:rPr>
              <w:t>Test di penetrazione</w:t>
            </w:r>
            <w:r>
              <w:t>: Prendi in considerazione la possibilità di condurre test di penetrazione (hacking etico) per simulare attacchi informatici reali sui tuoi sistemi e reti. Questo aiuta a identificare potenziali punti di ingresso e aree deboli nelle tue difese di sicurezza.</w:t>
            </w:r>
          </w:p>
          <w:p w14:paraId="5EB3D1C4" w14:textId="77777777" w:rsidR="00996C3E" w:rsidRDefault="00996C3E">
            <w:pPr>
              <w:rPr>
                <w:color w:val="1B193E"/>
                <w:sz w:val="24"/>
              </w:rPr>
            </w:pPr>
          </w:p>
          <w:p w14:paraId="33834417" w14:textId="57F192A8" w:rsidR="00996C3E" w:rsidRDefault="00000000">
            <w:pPr>
              <w:pStyle w:val="P68B1DB1-Normal5"/>
            </w:pPr>
            <w:r>
              <w:rPr>
                <w:b/>
              </w:rPr>
              <w:t>Revisione della sicurezza di rete</w:t>
            </w:r>
            <w:r>
              <w:t>: Valuta</w:t>
            </w:r>
            <w:r w:rsidR="008A21B6">
              <w:t>re</w:t>
            </w:r>
            <w:r>
              <w:t xml:space="preserve"> la sicurezza dell</w:t>
            </w:r>
            <w:r w:rsidR="008A21B6">
              <w:t>’</w:t>
            </w:r>
            <w:r>
              <w:t>infrastruttura di rete, inclusi firewall, router, switch e reti wireless. Assicurarsi che questi dispositivi siano configurati in modo appropriato e che siano predisposti controlli di accesso.</w:t>
            </w:r>
          </w:p>
          <w:p w14:paraId="4DD7F1CF" w14:textId="77777777" w:rsidR="00996C3E" w:rsidRDefault="00996C3E">
            <w:pPr>
              <w:rPr>
                <w:color w:val="1B193E"/>
                <w:sz w:val="24"/>
              </w:rPr>
            </w:pPr>
          </w:p>
          <w:p w14:paraId="706468AA" w14:textId="715DA0EA" w:rsidR="00996C3E" w:rsidRDefault="00000000">
            <w:pPr>
              <w:pStyle w:val="P68B1DB1-Normal5"/>
            </w:pPr>
            <w:r>
              <w:rPr>
                <w:b/>
              </w:rPr>
              <w:t>Valutare Software e Applicazioni</w:t>
            </w:r>
            <w:r>
              <w:t>: Verifica</w:t>
            </w:r>
            <w:r w:rsidR="008A21B6">
              <w:t>re</w:t>
            </w:r>
            <w:r>
              <w:t xml:space="preserve"> regolarmente la presenza di aggiornamenti e patch di sicurezza per tutti i software e le applicazioni utilizzati nella tua organizzazione. Il software obsoleto può creare vulnerabilità che gli aggressori informatici possono sfruttare.</w:t>
            </w:r>
          </w:p>
          <w:p w14:paraId="57103320" w14:textId="77777777" w:rsidR="00996C3E" w:rsidRDefault="00996C3E">
            <w:pPr>
              <w:rPr>
                <w:color w:val="1B193E"/>
                <w:sz w:val="24"/>
              </w:rPr>
            </w:pPr>
          </w:p>
          <w:p w14:paraId="238625B9" w14:textId="2ABF1FF1" w:rsidR="00996C3E" w:rsidRDefault="00000000">
            <w:pPr>
              <w:pStyle w:val="P68B1DB1-Normal5"/>
            </w:pPr>
            <w:r>
              <w:rPr>
                <w:b/>
              </w:rPr>
              <w:lastRenderedPageBreak/>
              <w:t>Valutare la sicurezza</w:t>
            </w:r>
            <w:r>
              <w:t xml:space="preserve"> </w:t>
            </w:r>
            <w:r w:rsidRPr="008A21B6">
              <w:rPr>
                <w:b/>
                <w:bCs/>
              </w:rPr>
              <w:t>degli endpoint</w:t>
            </w:r>
            <w:r>
              <w:t>: Valutare le misure di sicurezza sui dispositivi endpoint (ad esempio laptop, smartphone, tablet) utilizzati dai dipendenti. Implementare software antivirus, crittografia e applicare politiche per l</w:t>
            </w:r>
            <w:r w:rsidR="008A21B6">
              <w:t>’</w:t>
            </w:r>
            <w:r>
              <w:t>accesso ai dati aziendali sui dispositivi personali.</w:t>
            </w:r>
          </w:p>
          <w:p w14:paraId="6C61EE8A" w14:textId="77777777" w:rsidR="00996C3E" w:rsidRDefault="00996C3E">
            <w:pPr>
              <w:rPr>
                <w:color w:val="1B193E"/>
                <w:sz w:val="24"/>
              </w:rPr>
            </w:pPr>
          </w:p>
          <w:p w14:paraId="04091727" w14:textId="6C65B453" w:rsidR="00996C3E" w:rsidRDefault="00000000">
            <w:pPr>
              <w:pStyle w:val="P68B1DB1-Normal5"/>
            </w:pPr>
            <w:r>
              <w:rPr>
                <w:b/>
              </w:rPr>
              <w:t>Controllare la sicurezza fisica</w:t>
            </w:r>
            <w:r>
              <w:t>: Non trascurare la sicurezza fisica. Valutare i controlli fisici di accesso ai locali dell</w:t>
            </w:r>
            <w:r w:rsidR="008A21B6">
              <w:t>’</w:t>
            </w:r>
            <w:r>
              <w:t>ufficio, alle sale server e alle aree sensibili in cui i dati e le apparecchiature sono archiviati.</w:t>
            </w:r>
          </w:p>
          <w:p w14:paraId="6BC9DFBF" w14:textId="77777777" w:rsidR="00996C3E" w:rsidRDefault="00996C3E">
            <w:pPr>
              <w:rPr>
                <w:color w:val="1B193E"/>
                <w:sz w:val="24"/>
              </w:rPr>
            </w:pPr>
          </w:p>
          <w:p w14:paraId="3A99A583" w14:textId="351E769B" w:rsidR="00996C3E" w:rsidRDefault="00000000">
            <w:pPr>
              <w:pStyle w:val="P68B1DB1-Normal5"/>
            </w:pPr>
            <w:r>
              <w:rPr>
                <w:b/>
              </w:rPr>
              <w:t>Esaminare la consapevolezza dei dipendenti</w:t>
            </w:r>
            <w:r>
              <w:t>: Valuta</w:t>
            </w:r>
            <w:r w:rsidR="008A21B6">
              <w:t>re</w:t>
            </w:r>
            <w:r>
              <w:t xml:space="preserve"> il livello di consapevolezza della sicurezza informatica tra i tuoi dipendenti. Condurre corsi di formazione e workshop per istruirli sulle minacce informatiche comuni e sulle migliori pratiche per la sicurezza dei dati.</w:t>
            </w:r>
          </w:p>
          <w:p w14:paraId="336F67A2" w14:textId="77777777" w:rsidR="00996C3E" w:rsidRDefault="00996C3E">
            <w:pPr>
              <w:rPr>
                <w:color w:val="1B193E"/>
                <w:sz w:val="24"/>
              </w:rPr>
            </w:pPr>
          </w:p>
          <w:p w14:paraId="53E791E9" w14:textId="443C9CC8" w:rsidR="00996C3E" w:rsidRDefault="00000000">
            <w:pPr>
              <w:pStyle w:val="P68B1DB1-Normal5"/>
            </w:pPr>
            <w:r>
              <w:rPr>
                <w:b/>
              </w:rPr>
              <w:t>Rivedere le politiche della password</w:t>
            </w:r>
            <w:r>
              <w:t xml:space="preserve">: Assicurati che siano in vigore criteri di password efficaci, tra cui la necessità di password complesse, modifiche regolari della password e </w:t>
            </w:r>
            <w:r w:rsidR="008A21B6">
              <w:t xml:space="preserve">il </w:t>
            </w:r>
            <w:r>
              <w:t>non riutilizz</w:t>
            </w:r>
            <w:r w:rsidR="008A21B6">
              <w:t xml:space="preserve">o </w:t>
            </w:r>
            <w:r>
              <w:t xml:space="preserve"> </w:t>
            </w:r>
            <w:r w:rsidR="008A21B6">
              <w:t>del</w:t>
            </w:r>
            <w:r>
              <w:t>le password su più account.</w:t>
            </w:r>
          </w:p>
          <w:p w14:paraId="75D56C3C" w14:textId="77777777" w:rsidR="00996C3E" w:rsidRDefault="00996C3E">
            <w:pPr>
              <w:rPr>
                <w:color w:val="1B193E"/>
                <w:sz w:val="24"/>
              </w:rPr>
            </w:pPr>
          </w:p>
          <w:p w14:paraId="17A63CC6" w14:textId="101C0EF1" w:rsidR="00996C3E" w:rsidRDefault="00000000">
            <w:pPr>
              <w:pStyle w:val="P68B1DB1-Normal5"/>
            </w:pPr>
            <w:r>
              <w:rPr>
                <w:b/>
              </w:rPr>
              <w:t>Servizi cloud sicuri</w:t>
            </w:r>
            <w:r>
              <w:t>: Se utilizzi servizi cloud, valuta le loro caratteristiche di sicurezza e assicurati che soddisfino i requisiti della tua organizzazione. Implementare l</w:t>
            </w:r>
            <w:r w:rsidR="008A21B6">
              <w:t>’</w:t>
            </w:r>
            <w:r>
              <w:t>autenticazione e la crittografia a più fattori per i dati sensibili memorizzati nel cloud.</w:t>
            </w:r>
          </w:p>
          <w:p w14:paraId="5F763EE3" w14:textId="77777777" w:rsidR="00996C3E" w:rsidRDefault="00996C3E">
            <w:pPr>
              <w:rPr>
                <w:color w:val="1B193E"/>
                <w:sz w:val="24"/>
              </w:rPr>
            </w:pPr>
          </w:p>
          <w:p w14:paraId="565764D4" w14:textId="3C80C8E7" w:rsidR="00996C3E" w:rsidRDefault="00000000">
            <w:pPr>
              <w:pStyle w:val="P68B1DB1-Normal5"/>
            </w:pPr>
            <w:r>
              <w:rPr>
                <w:b/>
              </w:rPr>
              <w:t>Analizzare le politiche di sicurezza</w:t>
            </w:r>
            <w:r>
              <w:t>: Rivedere e aggiornare regolarmente le politiche di sicurezza. Assicurarsi che siano allineat</w:t>
            </w:r>
            <w:r w:rsidR="008A21B6">
              <w:t>e</w:t>
            </w:r>
            <w:r>
              <w:t xml:space="preserve"> agli standard del settore e ai requisiti di conformità. Queste politiche dovrebbero riguardare settori come la protezione dei dati, i controlli di accesso, la risposta agli incidenti e l</w:t>
            </w:r>
            <w:r w:rsidR="008A21B6">
              <w:t>’</w:t>
            </w:r>
            <w:r>
              <w:t>uso accettabile.</w:t>
            </w:r>
          </w:p>
          <w:p w14:paraId="71C3F51A" w14:textId="77777777" w:rsidR="00996C3E" w:rsidRDefault="00996C3E">
            <w:pPr>
              <w:rPr>
                <w:color w:val="1B193E"/>
                <w:sz w:val="24"/>
              </w:rPr>
            </w:pPr>
          </w:p>
          <w:p w14:paraId="059EC95B" w14:textId="7C7E8F60" w:rsidR="00996C3E" w:rsidRDefault="00000000">
            <w:pPr>
              <w:pStyle w:val="P68B1DB1-Normal5"/>
            </w:pPr>
            <w:r>
              <w:rPr>
                <w:b/>
              </w:rPr>
              <w:t xml:space="preserve">Verifica dei fornitori </w:t>
            </w:r>
            <w:r w:rsidR="008A21B6">
              <w:rPr>
                <w:b/>
              </w:rPr>
              <w:t>di terze parti</w:t>
            </w:r>
            <w:r>
              <w:t>: Se lavori con fornitori o fornitori di servizi di terze parti, valuta le loro pratiche di sicurezza informatica e le misure di protezione dei dati per garantire che non introducano rischi aggiuntivi.</w:t>
            </w:r>
          </w:p>
          <w:p w14:paraId="379F528B" w14:textId="77777777" w:rsidR="00996C3E" w:rsidRDefault="00996C3E">
            <w:pPr>
              <w:rPr>
                <w:color w:val="1B193E"/>
                <w:sz w:val="24"/>
              </w:rPr>
            </w:pPr>
          </w:p>
          <w:p w14:paraId="762E77F5" w14:textId="77777777" w:rsidR="00996C3E" w:rsidRDefault="00000000">
            <w:pPr>
              <w:pStyle w:val="P68B1DB1-Normal5"/>
            </w:pPr>
            <w:r>
              <w:rPr>
                <w:b/>
              </w:rPr>
              <w:t>Preparazione alla risposta agli incidenti</w:t>
            </w:r>
            <w:r>
              <w:t>: Valuta il piano di risposta agli incidenti della tua organizzazione per assicurarti che sia completo e copre le misure appropriate da adottare in caso di incidente informatico.</w:t>
            </w:r>
          </w:p>
          <w:p w14:paraId="6FBCED8F" w14:textId="77777777" w:rsidR="00996C3E" w:rsidRDefault="00996C3E">
            <w:pPr>
              <w:rPr>
                <w:color w:val="1B193E"/>
                <w:sz w:val="24"/>
              </w:rPr>
            </w:pPr>
          </w:p>
          <w:p w14:paraId="3DF27505" w14:textId="56B5F4BB" w:rsidR="00996C3E" w:rsidRDefault="00000000">
            <w:pPr>
              <w:pStyle w:val="P68B1DB1-Normal5"/>
            </w:pPr>
            <w:r>
              <w:rPr>
                <w:b/>
              </w:rPr>
              <w:t>Revisioni periodiche di sicurezza:</w:t>
            </w:r>
            <w:r>
              <w:t xml:space="preserve"> Condurre revisioni e valutazioni periodiche di sicurezza per mantenere una comprensione continua della pos</w:t>
            </w:r>
            <w:r w:rsidR="008A21B6">
              <w:t>izione</w:t>
            </w:r>
            <w:r>
              <w:t xml:space="preserve"> della sicurezza informatica dell</w:t>
            </w:r>
            <w:r w:rsidR="008A21B6">
              <w:t>’</w:t>
            </w:r>
            <w:r>
              <w:t>organizzazione.</w:t>
            </w:r>
          </w:p>
          <w:p w14:paraId="19801437" w14:textId="77777777" w:rsidR="00996C3E" w:rsidRDefault="00996C3E">
            <w:pPr>
              <w:rPr>
                <w:color w:val="1B193E"/>
                <w:sz w:val="24"/>
              </w:rPr>
            </w:pPr>
          </w:p>
          <w:p w14:paraId="61943BD3" w14:textId="33831937" w:rsidR="00996C3E" w:rsidRDefault="00000000">
            <w:pPr>
              <w:pStyle w:val="P68B1DB1-Normal5"/>
            </w:pPr>
            <w:r>
              <w:rPr>
                <w:b/>
              </w:rPr>
              <w:t xml:space="preserve">Garantire la sicurezza della rete wi-fi: </w:t>
            </w:r>
            <w:r>
              <w:t>Proteggere le reti Wi-Fi è fondamentale per prevenire l</w:t>
            </w:r>
            <w:r w:rsidR="008A21B6">
              <w:t>’</w:t>
            </w:r>
            <w:r>
              <w:t xml:space="preserve">accesso non autorizzato e proteggere i dati sensibili. </w:t>
            </w:r>
          </w:p>
          <w:p w14:paraId="0EC7F030" w14:textId="77777777" w:rsidR="00996C3E" w:rsidRDefault="00996C3E">
            <w:pPr>
              <w:rPr>
                <w:color w:val="1B193E"/>
                <w:sz w:val="24"/>
              </w:rPr>
            </w:pPr>
          </w:p>
          <w:p w14:paraId="27560F72" w14:textId="77777777" w:rsidR="00996C3E" w:rsidRDefault="00000000">
            <w:pPr>
              <w:pStyle w:val="P68B1DB1-Normal5"/>
            </w:pPr>
            <w:r>
              <w:t>Essa può essere ottenuta mediante:</w:t>
            </w:r>
          </w:p>
          <w:p w14:paraId="2B9B501F" w14:textId="77777777" w:rsidR="00996C3E" w:rsidRDefault="00000000">
            <w:pPr>
              <w:pStyle w:val="P68B1DB1-Normal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lastRenderedPageBreak/>
              <w:t xml:space="preserve">modifica delle credenziali predefinite </w:t>
            </w:r>
          </w:p>
          <w:p w14:paraId="005D8896" w14:textId="6CF76F1E" w:rsidR="00996C3E" w:rsidRDefault="00000000">
            <w:pPr>
              <w:pStyle w:val="P68B1DB1-Normal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 xml:space="preserve">utilizzo di crittografia </w:t>
            </w:r>
            <w:r w:rsidR="008A21B6">
              <w:t>avanzata</w:t>
            </w:r>
          </w:p>
          <w:p w14:paraId="1F4D955F" w14:textId="1306D3AF" w:rsidR="00996C3E" w:rsidRDefault="00000000">
            <w:pPr>
              <w:pStyle w:val="P68B1DB1-Normal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abilitazione dell</w:t>
            </w:r>
            <w:r w:rsidR="008A21B6">
              <w:t>’</w:t>
            </w:r>
            <w:r>
              <w:t xml:space="preserve">accesso protetto da Wi-Fi 3 (WPA3) o WPA2 con AES (standard di crittografia avanzata) per una crittografia </w:t>
            </w:r>
            <w:r w:rsidR="008A21B6">
              <w:t>avanzata</w:t>
            </w:r>
          </w:p>
          <w:p w14:paraId="7E681DCC" w14:textId="70B1CF35" w:rsidR="00996C3E" w:rsidRDefault="00000000">
            <w:pPr>
              <w:pStyle w:val="P68B1DB1-Normal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evitare l</w:t>
            </w:r>
            <w:r w:rsidR="008A21B6">
              <w:t>’</w:t>
            </w:r>
            <w:r>
              <w:t>uso di metodi di crittografia obsoleti e vulnerabili come WEP (wired equivalente privacy)</w:t>
            </w:r>
          </w:p>
          <w:p w14:paraId="7B4C23DA" w14:textId="52D59D59" w:rsidR="00996C3E" w:rsidRDefault="00000000">
            <w:pPr>
              <w:pStyle w:val="P68B1DB1-Normal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modifica dell</w:t>
            </w:r>
            <w:r w:rsidR="008A21B6">
              <w:t>’</w:t>
            </w:r>
            <w:r>
              <w:t>identificatore predefinito del set di servizi (SSID) a un nome univoco che non rivela informazioni sulla tua azienda o organizzazione</w:t>
            </w:r>
          </w:p>
          <w:p w14:paraId="33084F11" w14:textId="77777777" w:rsidR="00996C3E" w:rsidRDefault="00000000">
            <w:pPr>
              <w:pStyle w:val="P68B1DB1-Normal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disattivare la trasmissione SSID per rendere la rete meno visibile ai potenziali aggressori</w:t>
            </w:r>
          </w:p>
          <w:p w14:paraId="60CE162A" w14:textId="520A85A1" w:rsidR="00996C3E" w:rsidRDefault="00000000">
            <w:pPr>
              <w:pStyle w:val="P68B1DB1-Normal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configurazione di una rete</w:t>
            </w:r>
            <w:r w:rsidR="008A21B6">
              <w:t xml:space="preserve"> ospite</w:t>
            </w:r>
            <w:r>
              <w:t xml:space="preserve"> separata per visitatori o clienti che li isola dalla rete interna principale, utilizzando password complesse</w:t>
            </w:r>
          </w:p>
          <w:p w14:paraId="5D35450A" w14:textId="5F48597A" w:rsidR="00996C3E" w:rsidRDefault="00000000">
            <w:pPr>
              <w:pStyle w:val="P68B1DB1-Normal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 xml:space="preserve">abilitare il filtraggio degli indirizzi Mac per consentire solo a dispositivi specifici con indirizzi </w:t>
            </w:r>
            <w:r w:rsidR="008A21B6">
              <w:t>M</w:t>
            </w:r>
            <w:r>
              <w:t>ac pre-approvati di connettersi alla rete wi-fi</w:t>
            </w:r>
          </w:p>
          <w:p w14:paraId="5FA66D2B" w14:textId="77777777" w:rsidR="00996C3E" w:rsidRDefault="00000000">
            <w:pPr>
              <w:pStyle w:val="P68B1DB1-Normal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mantenere aggiornato il firmware</w:t>
            </w:r>
          </w:p>
          <w:p w14:paraId="0EB6F0FA" w14:textId="1CC92CFA" w:rsidR="00996C3E" w:rsidRDefault="00000000">
            <w:pPr>
              <w:pStyle w:val="P68B1DB1-Normal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disabilitare la gestione remota sul router per impedire l</w:t>
            </w:r>
            <w:r w:rsidR="008A21B6">
              <w:t>’</w:t>
            </w:r>
            <w:r>
              <w:t>accesso non autorizzato dall</w:t>
            </w:r>
            <w:r w:rsidR="008A21B6">
              <w:t>’</w:t>
            </w:r>
            <w:r>
              <w:t>esterno della rete</w:t>
            </w:r>
          </w:p>
          <w:p w14:paraId="1B475EF2" w14:textId="77777777" w:rsidR="00996C3E" w:rsidRDefault="00000000">
            <w:pPr>
              <w:pStyle w:val="P68B1DB1-Normal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abilitare firewall e crittografia di rete</w:t>
            </w:r>
          </w:p>
          <w:p w14:paraId="1C121F44" w14:textId="31174B60" w:rsidR="00996C3E" w:rsidRDefault="00000000">
            <w:pPr>
              <w:pStyle w:val="P68B1DB1-Normal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disattiva</w:t>
            </w:r>
            <w:r w:rsidR="008A21B6">
              <w:t xml:space="preserve">re il </w:t>
            </w:r>
            <w:r>
              <w:t>plug and play universale (UPNP) sul router, in quanto può essere sfruttato dagli aggressori per aprire porte ed esporre la rete a potenziali minacce</w:t>
            </w:r>
          </w:p>
          <w:p w14:paraId="7E4633C3" w14:textId="65B6722D" w:rsidR="00996C3E" w:rsidRDefault="00000000">
            <w:pPr>
              <w:pStyle w:val="P68B1DB1-Normal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monitoraggio dell</w:t>
            </w:r>
            <w:r w:rsidR="00D4670F">
              <w:t>’</w:t>
            </w:r>
            <w:r>
              <w:t>attività della rete</w:t>
            </w:r>
          </w:p>
          <w:p w14:paraId="663CCBA7" w14:textId="01E4F59F" w:rsidR="00996C3E" w:rsidRDefault="00000000">
            <w:pPr>
              <w:pStyle w:val="P68B1DB1-Normal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garantire l</w:t>
            </w:r>
            <w:r w:rsidR="00D4670F">
              <w:t>’</w:t>
            </w:r>
            <w:r>
              <w:t>accesso fisico</w:t>
            </w:r>
          </w:p>
          <w:p w14:paraId="455DC3C6" w14:textId="77777777" w:rsidR="00996C3E" w:rsidRDefault="00000000">
            <w:pPr>
              <w:pStyle w:val="P68B1DB1-Normal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t>educare i dipendenti.</w:t>
            </w:r>
          </w:p>
          <w:p w14:paraId="392C514E" w14:textId="77777777" w:rsidR="00996C3E" w:rsidRDefault="00996C3E">
            <w:pPr>
              <w:rPr>
                <w:color w:val="1B193E"/>
                <w:sz w:val="24"/>
              </w:rPr>
            </w:pPr>
          </w:p>
          <w:p w14:paraId="7437F706" w14:textId="77777777" w:rsidR="00996C3E" w:rsidRDefault="00996C3E">
            <w:pPr>
              <w:rPr>
                <w:b/>
                <w:color w:val="1B193E"/>
                <w:sz w:val="24"/>
              </w:rPr>
            </w:pPr>
          </w:p>
          <w:p w14:paraId="220C8B48" w14:textId="4A48EFB2" w:rsidR="00996C3E" w:rsidRDefault="00000000">
            <w:pPr>
              <w:pStyle w:val="P68B1DB1-Normal5"/>
              <w:rPr>
                <w:b/>
              </w:rPr>
            </w:pPr>
            <w:r>
              <w:rPr>
                <w:b/>
              </w:rPr>
              <w:t>Sezione 2.2.</w:t>
            </w:r>
            <w:r>
              <w:t xml:space="preserve"> Utilizzo efficace di soluzioni</w:t>
            </w:r>
            <w:r w:rsidR="00D4670F">
              <w:t xml:space="preserve"> </w:t>
            </w:r>
            <w:r>
              <w:t>antivirus e antimalware:</w:t>
            </w:r>
            <w:r>
              <w:rPr>
                <w:b/>
              </w:rPr>
              <w:t xml:space="preserve"> </w:t>
            </w:r>
          </w:p>
          <w:p w14:paraId="5648046C" w14:textId="77777777" w:rsidR="00996C3E" w:rsidRDefault="00996C3E">
            <w:pPr>
              <w:rPr>
                <w:b/>
                <w:color w:val="1B193E"/>
                <w:sz w:val="24"/>
              </w:rPr>
            </w:pPr>
          </w:p>
          <w:p w14:paraId="23DE9713" w14:textId="11BAB77D" w:rsidR="00996C3E" w:rsidRDefault="00000000">
            <w:pPr>
              <w:pStyle w:val="P68B1DB1-Normal5"/>
            </w:pPr>
            <w:r>
              <w:t>L</w:t>
            </w:r>
            <w:r w:rsidR="00D4670F">
              <w:t>’</w:t>
            </w:r>
            <w:r>
              <w:t>uso efficace di soluzioni antivirus e antimalware è fondamentale per le micro, piccole e medie imprese (M</w:t>
            </w:r>
            <w:r w:rsidR="00D4670F">
              <w:t>PMI</w:t>
            </w:r>
            <w:r>
              <w:t xml:space="preserve">) per proteggere le loro infrastrutture, sistemi, reti e dati ICT da varie minacce informatiche. </w:t>
            </w:r>
          </w:p>
          <w:p w14:paraId="2D5686B3" w14:textId="77777777" w:rsidR="00996C3E" w:rsidRDefault="00996C3E">
            <w:pPr>
              <w:rPr>
                <w:color w:val="1B193E"/>
                <w:sz w:val="24"/>
              </w:rPr>
            </w:pPr>
          </w:p>
          <w:p w14:paraId="6B7A4FD9" w14:textId="0819C8AF" w:rsidR="00996C3E" w:rsidRDefault="00000000">
            <w:pPr>
              <w:pStyle w:val="P68B1DB1-Normal5"/>
            </w:pPr>
            <w:r>
              <w:t xml:space="preserve">Ecco alcune </w:t>
            </w:r>
            <w:r w:rsidR="00D4670F">
              <w:t>migliori pratiche</w:t>
            </w:r>
            <w:r>
              <w:t xml:space="preserve"> per l</w:t>
            </w:r>
            <w:r w:rsidR="00D4670F">
              <w:t>’uso</w:t>
            </w:r>
            <w:r>
              <w:t xml:space="preserve"> efficace di soluzioni antivirus e antimalware:</w:t>
            </w:r>
          </w:p>
          <w:p w14:paraId="4E563B55" w14:textId="77777777" w:rsidR="00996C3E" w:rsidRDefault="00996C3E">
            <w:pPr>
              <w:rPr>
                <w:color w:val="1B193E"/>
                <w:sz w:val="24"/>
              </w:rPr>
            </w:pPr>
          </w:p>
          <w:p w14:paraId="5D2EFD53" w14:textId="77777777" w:rsidR="00996C3E" w:rsidRDefault="00000000">
            <w:pPr>
              <w:pStyle w:val="P68B1DB1-Normal5"/>
            </w:pPr>
            <w:r>
              <w:rPr>
                <w:b/>
              </w:rPr>
              <w:t>Scegli una soluzione completa</w:t>
            </w:r>
            <w:r>
              <w:t>: Seleziona un software antivirus e antimalware affidabile e completo che offre protezione in tempo reale, aggiornamenti regolari e scansioni frequenti per rilevare e rimuovere software dannoso.</w:t>
            </w:r>
          </w:p>
          <w:p w14:paraId="6EB943FF" w14:textId="77777777" w:rsidR="00996C3E" w:rsidRDefault="00996C3E">
            <w:pPr>
              <w:rPr>
                <w:color w:val="1B193E"/>
                <w:sz w:val="24"/>
              </w:rPr>
            </w:pPr>
          </w:p>
          <w:p w14:paraId="54728E96" w14:textId="088088D7" w:rsidR="00996C3E" w:rsidRDefault="00000000">
            <w:pPr>
              <w:pStyle w:val="P68B1DB1-Normal5"/>
            </w:pPr>
            <w:r>
              <w:rPr>
                <w:b/>
              </w:rPr>
              <w:t>Mantieni aggiornato il software</w:t>
            </w:r>
            <w:r>
              <w:t>: Assicurati che l</w:t>
            </w:r>
            <w:r w:rsidR="00D4670F">
              <w:t>’</w:t>
            </w:r>
            <w:r>
              <w:t>antivirus e il software antimalware siano aggiornati con le ultime definizioni dei virus e gli aggiornamenti del database. Ciò è essenziale per individuare e proteggere dalle minacce nuove ed emergenti.</w:t>
            </w:r>
          </w:p>
          <w:p w14:paraId="49D5018F" w14:textId="77777777" w:rsidR="00996C3E" w:rsidRDefault="00996C3E">
            <w:pPr>
              <w:rPr>
                <w:color w:val="1B193E"/>
                <w:sz w:val="24"/>
              </w:rPr>
            </w:pPr>
          </w:p>
          <w:p w14:paraId="0BA9A877" w14:textId="5EDBDEBB" w:rsidR="00996C3E" w:rsidRDefault="00000000">
            <w:pPr>
              <w:pStyle w:val="P68B1DB1-Normal5"/>
            </w:pPr>
            <w:r>
              <w:rPr>
                <w:b/>
              </w:rPr>
              <w:lastRenderedPageBreak/>
              <w:t>Abilita la scansione in tempo</w:t>
            </w:r>
            <w:r>
              <w:t xml:space="preserve"> </w:t>
            </w:r>
            <w:r w:rsidRPr="00D4670F">
              <w:rPr>
                <w:b/>
                <w:bCs/>
              </w:rPr>
              <w:t>reale:</w:t>
            </w:r>
            <w:r>
              <w:t xml:space="preserve"> Attiva le funzionalità di scansione in tempo reale nel software antivirus per controllare automaticamente i file, i download e gli allegati e-mail per individuare malware </w:t>
            </w:r>
            <w:r w:rsidR="00D4670F">
              <w:t>appena vi</w:t>
            </w:r>
            <w:r>
              <w:t xml:space="preserve"> si accede.</w:t>
            </w:r>
          </w:p>
          <w:p w14:paraId="06B084B9" w14:textId="77777777" w:rsidR="00996C3E" w:rsidRDefault="00996C3E">
            <w:pPr>
              <w:rPr>
                <w:color w:val="1B193E"/>
                <w:sz w:val="24"/>
              </w:rPr>
            </w:pPr>
          </w:p>
          <w:p w14:paraId="3CE0561E" w14:textId="59045E9B" w:rsidR="00996C3E" w:rsidRDefault="00000000">
            <w:pPr>
              <w:pStyle w:val="P68B1DB1-Normal5"/>
            </w:pPr>
            <w:r>
              <w:rPr>
                <w:b/>
              </w:rPr>
              <w:t>Scansioni regolari</w:t>
            </w:r>
            <w:r>
              <w:t xml:space="preserve">: Impostare scansioni programmate </w:t>
            </w:r>
            <w:r w:rsidR="00D4670F">
              <w:t>da eseguire</w:t>
            </w:r>
            <w:r>
              <w:t xml:space="preserve"> in tempi convenienti quando il sistema ha meno probabilità di essere in uso </w:t>
            </w:r>
            <w:r w:rsidR="00D4670F">
              <w:t>intenso</w:t>
            </w:r>
            <w:r>
              <w:t>, ad esempio al di fuori dell</w:t>
            </w:r>
            <w:r w:rsidR="00D4670F">
              <w:t>’</w:t>
            </w:r>
            <w:r>
              <w:t>orario di lavoro.</w:t>
            </w:r>
          </w:p>
          <w:p w14:paraId="05549D7C" w14:textId="77777777" w:rsidR="00996C3E" w:rsidRDefault="00996C3E">
            <w:pPr>
              <w:rPr>
                <w:color w:val="1B193E"/>
                <w:sz w:val="24"/>
              </w:rPr>
            </w:pPr>
          </w:p>
          <w:p w14:paraId="1A2A56B2" w14:textId="77777777" w:rsidR="00996C3E" w:rsidRDefault="00000000">
            <w:pPr>
              <w:pStyle w:val="P68B1DB1-Normal5"/>
            </w:pPr>
            <w:r>
              <w:rPr>
                <w:b/>
              </w:rPr>
              <w:t>Abilita gli aggiornamenti automatici</w:t>
            </w:r>
            <w:r>
              <w:t>: Abilita gli aggiornamenti automatici sia per il software antivirus che per il sistema operativo per garantire una protezione continua contro le minacce più recenti.</w:t>
            </w:r>
          </w:p>
          <w:p w14:paraId="654CAA6D" w14:textId="77777777" w:rsidR="00996C3E" w:rsidRDefault="00996C3E">
            <w:pPr>
              <w:rPr>
                <w:color w:val="1B193E"/>
                <w:sz w:val="24"/>
              </w:rPr>
            </w:pPr>
          </w:p>
          <w:p w14:paraId="4933078A" w14:textId="77777777" w:rsidR="00996C3E" w:rsidRDefault="00000000">
            <w:pPr>
              <w:pStyle w:val="P68B1DB1-Normal5"/>
            </w:pPr>
            <w:r>
              <w:rPr>
                <w:b/>
              </w:rPr>
              <w:t>Eseguire scansioni di sistema complete</w:t>
            </w:r>
            <w:r>
              <w:t>: Eseguire periodicamente scansioni di sistema complete per controllare a fondo tutti i file, compresi quelli nelle aree meno frequentemente accessibili.</w:t>
            </w:r>
          </w:p>
          <w:p w14:paraId="45B52135" w14:textId="77777777" w:rsidR="00996C3E" w:rsidRDefault="00996C3E">
            <w:pPr>
              <w:rPr>
                <w:color w:val="1B193E"/>
                <w:sz w:val="24"/>
              </w:rPr>
            </w:pPr>
          </w:p>
          <w:p w14:paraId="50C7D38E" w14:textId="0EE0C693" w:rsidR="00996C3E" w:rsidRDefault="00000000">
            <w:pPr>
              <w:pStyle w:val="P68B1DB1-Normal5"/>
            </w:pPr>
            <w:r>
              <w:rPr>
                <w:b/>
              </w:rPr>
              <w:t xml:space="preserve">Quarantena e </w:t>
            </w:r>
            <w:r w:rsidR="00D4670F">
              <w:rPr>
                <w:b/>
              </w:rPr>
              <w:t>isola le minacc</w:t>
            </w:r>
            <w:r>
              <w:rPr>
                <w:b/>
              </w:rPr>
              <w:t>e</w:t>
            </w:r>
            <w:r>
              <w:t>: Configurare il software antivirus per mettere in quarantena o isolare le minacce rilevate, impedendo loro di diffondersi o causare ulteriori danni.</w:t>
            </w:r>
          </w:p>
          <w:p w14:paraId="1D0BDE9B" w14:textId="77777777" w:rsidR="00996C3E" w:rsidRDefault="00996C3E">
            <w:pPr>
              <w:rPr>
                <w:color w:val="1B193E"/>
                <w:sz w:val="24"/>
              </w:rPr>
            </w:pPr>
          </w:p>
          <w:p w14:paraId="6B67A8FD" w14:textId="5C887F13" w:rsidR="00996C3E" w:rsidRDefault="00000000">
            <w:pPr>
              <w:pStyle w:val="P68B1DB1-Normal5"/>
            </w:pPr>
            <w:r>
              <w:rPr>
                <w:b/>
              </w:rPr>
              <w:t>Scansiona i dispositivi esterni</w:t>
            </w:r>
            <w:r>
              <w:t>: Eseguire la scansione di tutti i dispositivi esterni, come unità USB o dischi rigidi esterni, prima di accedere ai file per impedire l</w:t>
            </w:r>
            <w:r w:rsidR="00D4670F">
              <w:t>’</w:t>
            </w:r>
            <w:r>
              <w:t>introduzione di malware nella rete.</w:t>
            </w:r>
          </w:p>
          <w:p w14:paraId="02CAD319" w14:textId="77777777" w:rsidR="00996C3E" w:rsidRDefault="00996C3E">
            <w:pPr>
              <w:rPr>
                <w:color w:val="1B193E"/>
                <w:sz w:val="24"/>
              </w:rPr>
            </w:pPr>
          </w:p>
          <w:p w14:paraId="3A1109D3" w14:textId="4415EBEC" w:rsidR="00996C3E" w:rsidRDefault="00000000">
            <w:pPr>
              <w:pStyle w:val="P68B1DB1-Normal5"/>
            </w:pPr>
            <w:r>
              <w:rPr>
                <w:b/>
              </w:rPr>
              <w:t>Educare i dipendenti</w:t>
            </w:r>
            <w:r>
              <w:t>: Educare i dipendenti sull</w:t>
            </w:r>
            <w:r w:rsidR="00D4670F">
              <w:t>’</w:t>
            </w:r>
            <w:r>
              <w:t>importanza della protezione antivirus e antimalware e addestrarli ad essere cauti con allegati e-mail, download e link per evitare inavvertitamente l</w:t>
            </w:r>
            <w:r w:rsidR="00D4670F">
              <w:t>’</w:t>
            </w:r>
            <w:r>
              <w:t>introduzione di malware.</w:t>
            </w:r>
          </w:p>
          <w:p w14:paraId="3AB2AFC8" w14:textId="77777777" w:rsidR="00996C3E" w:rsidRDefault="00996C3E">
            <w:pPr>
              <w:rPr>
                <w:color w:val="1B193E"/>
                <w:sz w:val="24"/>
              </w:rPr>
            </w:pPr>
          </w:p>
          <w:p w14:paraId="740E6B1D" w14:textId="74F2D340" w:rsidR="00996C3E" w:rsidRDefault="00000000">
            <w:pPr>
              <w:pStyle w:val="P68B1DB1-Normal5"/>
            </w:pPr>
            <w:r>
              <w:rPr>
                <w:b/>
              </w:rPr>
              <w:t xml:space="preserve">Implementare la protezione </w:t>
            </w:r>
            <w:r w:rsidR="00D4670F">
              <w:rPr>
                <w:b/>
              </w:rPr>
              <w:t xml:space="preserve">degli </w:t>
            </w:r>
            <w:r>
              <w:rPr>
                <w:b/>
              </w:rPr>
              <w:t>endpoint</w:t>
            </w:r>
            <w:r>
              <w:t>: Prendere in considerazione l</w:t>
            </w:r>
            <w:r w:rsidR="00D4670F">
              <w:t>’</w:t>
            </w:r>
            <w:r>
              <w:t xml:space="preserve">utilizzo di soluzioni di protezione </w:t>
            </w:r>
            <w:r w:rsidR="00D4670F">
              <w:t xml:space="preserve">degli </w:t>
            </w:r>
            <w:r>
              <w:t>endpoint che forniscono una difesa a più livelli contro vari tipi di minacce, tra cui ransomware e exploit zero-day.</w:t>
            </w:r>
          </w:p>
          <w:p w14:paraId="6830211B" w14:textId="77777777" w:rsidR="00996C3E" w:rsidRDefault="00996C3E">
            <w:pPr>
              <w:rPr>
                <w:color w:val="1B193E"/>
                <w:sz w:val="24"/>
              </w:rPr>
            </w:pPr>
          </w:p>
          <w:p w14:paraId="19730677" w14:textId="1F0ED39F" w:rsidR="00996C3E" w:rsidRDefault="00000000">
            <w:pPr>
              <w:pStyle w:val="P68B1DB1-Normal5"/>
            </w:pPr>
            <w:r>
              <w:rPr>
                <w:b/>
              </w:rPr>
              <w:t>Gestione centralizzata</w:t>
            </w:r>
            <w:r>
              <w:t>: Se si gestiscono più sistemi, utilizzare strumenti di gestione centralizzati per monitorare e controllare software antivirus e antimalware su tutti i dispositivi da un</w:t>
            </w:r>
            <w:r w:rsidR="00D4670F">
              <w:t>’</w:t>
            </w:r>
            <w:r>
              <w:t>unica interfaccia.</w:t>
            </w:r>
          </w:p>
          <w:p w14:paraId="6CCBCE28" w14:textId="77777777" w:rsidR="00996C3E" w:rsidRDefault="00996C3E">
            <w:pPr>
              <w:rPr>
                <w:color w:val="1B193E"/>
                <w:sz w:val="24"/>
              </w:rPr>
            </w:pPr>
          </w:p>
          <w:p w14:paraId="61B0C6F2" w14:textId="754B12EB" w:rsidR="00996C3E" w:rsidRDefault="00000000">
            <w:pPr>
              <w:pStyle w:val="P68B1DB1-Normal5"/>
            </w:pPr>
            <w:r>
              <w:rPr>
                <w:b/>
              </w:rPr>
              <w:t>Manutenzione regolare del sistema:</w:t>
            </w:r>
            <w:r>
              <w:t xml:space="preserve"> Eseguire regolarmente attività di manutenzione del sistema, come la pulizia e la deframmentazione del disco, per ottimizzare le prestazioni del sistema e migliorare l</w:t>
            </w:r>
            <w:r w:rsidR="00D4670F">
              <w:t>’</w:t>
            </w:r>
            <w:r>
              <w:t>efficacia delle scansioni antivirus.</w:t>
            </w:r>
          </w:p>
          <w:p w14:paraId="55CD19D7" w14:textId="77777777" w:rsidR="00996C3E" w:rsidRDefault="00996C3E">
            <w:pPr>
              <w:rPr>
                <w:color w:val="1B193E"/>
                <w:sz w:val="24"/>
              </w:rPr>
            </w:pPr>
          </w:p>
          <w:p w14:paraId="38652479" w14:textId="78D464A0" w:rsidR="00996C3E" w:rsidRDefault="00000000">
            <w:pPr>
              <w:pStyle w:val="P68B1DB1-Normal5"/>
            </w:pPr>
            <w:r>
              <w:rPr>
                <w:b/>
              </w:rPr>
              <w:t>Monitorare e rispondere alle segnalazioni</w:t>
            </w:r>
            <w:r>
              <w:t xml:space="preserve">: Configurare il software antivirus per inviare avvisi per le minacce rilevate e rispondere prontamente e </w:t>
            </w:r>
            <w:r w:rsidR="00D4670F">
              <w:t>esaminare</w:t>
            </w:r>
            <w:r>
              <w:t xml:space="preserve"> eventuali avvisi per intraprendere </w:t>
            </w:r>
            <w:r w:rsidR="00D4670F">
              <w:t xml:space="preserve">le </w:t>
            </w:r>
            <w:r>
              <w:t>azioni appropriate.</w:t>
            </w:r>
          </w:p>
          <w:p w14:paraId="1B3507DB" w14:textId="77777777" w:rsidR="00996C3E" w:rsidRDefault="00996C3E">
            <w:pPr>
              <w:rPr>
                <w:color w:val="1B193E"/>
                <w:sz w:val="24"/>
              </w:rPr>
            </w:pPr>
          </w:p>
          <w:p w14:paraId="5C7B247D" w14:textId="7C2D1B56" w:rsidR="00996C3E" w:rsidRDefault="00000000">
            <w:pPr>
              <w:pStyle w:val="P68B1DB1-Normal5"/>
            </w:pPr>
            <w:r>
              <w:rPr>
                <w:b/>
              </w:rPr>
              <w:lastRenderedPageBreak/>
              <w:t>Valutazioni periodiche di sicurezza</w:t>
            </w:r>
            <w:r>
              <w:t xml:space="preserve">: Condurre valutazioni e </w:t>
            </w:r>
            <w:r w:rsidR="00D4670F">
              <w:t>controlli</w:t>
            </w:r>
            <w:r>
              <w:t xml:space="preserve"> di sicurezza periodici per valutare l</w:t>
            </w:r>
            <w:r w:rsidR="00D4670F">
              <w:t>’</w:t>
            </w:r>
            <w:r>
              <w:t>efficacia delle soluzioni antivirus e antimalware e identificare le aree di miglioramento.</w:t>
            </w:r>
          </w:p>
          <w:p w14:paraId="7B33B7A2" w14:textId="77777777" w:rsidR="00996C3E" w:rsidRDefault="00996C3E">
            <w:pPr>
              <w:rPr>
                <w:color w:val="1B193E"/>
                <w:sz w:val="24"/>
              </w:rPr>
            </w:pPr>
          </w:p>
          <w:p w14:paraId="0A18B518" w14:textId="3B3A5934" w:rsidR="00996C3E" w:rsidRDefault="00000000">
            <w:pPr>
              <w:pStyle w:val="P68B1DB1-Normal5"/>
            </w:pPr>
            <w:r>
              <w:rPr>
                <w:b/>
              </w:rPr>
              <w:t xml:space="preserve">Strategie di backup e ripristino dei dati: </w:t>
            </w:r>
            <w:r>
              <w:t xml:space="preserve">Implementare una strategia regolare di backup dei dati per garantire che i file importanti siano sicuri in caso di grave infezione da malware o attacco ransomware. Stabilire una pianificazione di backup di routine per garantire che i dati critici siano regolarmente sottoposti a backup. A seconda del volume di dati e della frequenza delle modifiche, i backup giornalieri, settimanali o mensili possono essere appropriati. Inoltre, </w:t>
            </w:r>
            <w:r w:rsidR="00D4670F">
              <w:t xml:space="preserve">la </w:t>
            </w:r>
            <w:r>
              <w:t>M</w:t>
            </w:r>
            <w:r w:rsidR="00D4670F">
              <w:t>PMI</w:t>
            </w:r>
            <w:r>
              <w:t xml:space="preserve"> può utilizzare soluzioni di backup automatizzate per ridurre il rischio di errori umani e garantire che i backup siano eseguiti in modo coerente senza intervento manuale. Non dimenticare di archiviare i dati di backup in più posizioni fisiche per mitigare il rischio di perdita di dati a causa di furti, incendi o altri disastri che colpiscono una singola posizione. Considera i backup basati sul cloud oltre ai backup </w:t>
            </w:r>
            <w:r w:rsidR="00D4670F">
              <w:t>in loco</w:t>
            </w:r>
            <w:r>
              <w:t xml:space="preserve"> come una soluzione economica e affidabile. I backup </w:t>
            </w:r>
            <w:r w:rsidR="0091220D">
              <w:t xml:space="preserve">nel </w:t>
            </w:r>
            <w:r>
              <w:t>cloud offrono una facile scalabilità, accessibilità e ridondanza dei dati.</w:t>
            </w:r>
          </w:p>
          <w:p w14:paraId="70E81B47" w14:textId="77777777" w:rsidR="00996C3E" w:rsidRDefault="00996C3E">
            <w:pPr>
              <w:rPr>
                <w:color w:val="1B193E"/>
                <w:sz w:val="24"/>
              </w:rPr>
            </w:pPr>
          </w:p>
          <w:p w14:paraId="136B7087" w14:textId="49659684" w:rsidR="00996C3E" w:rsidRDefault="00000000">
            <w:pPr>
              <w:pStyle w:val="P68B1DB1-Normal5"/>
            </w:pPr>
            <w:r>
              <w:t xml:space="preserve">Ricorda che la sicurezza informatica è un processo </w:t>
            </w:r>
            <w:r w:rsidR="0091220D">
              <w:t>continuo</w:t>
            </w:r>
            <w:r>
              <w:t>. Valutazioni periodiche, monitoraggio continuo e azioni rapide per affrontare le vulnerabilità sono essenziali per proteggere l</w:t>
            </w:r>
            <w:r w:rsidR="0091220D">
              <w:t>e MPMI</w:t>
            </w:r>
            <w:r>
              <w:t xml:space="preserve"> dalle minacce informatiche in </w:t>
            </w:r>
            <w:r w:rsidR="0091220D">
              <w:t xml:space="preserve">continua </w:t>
            </w:r>
            <w:r>
              <w:t>evoluzione.</w:t>
            </w:r>
          </w:p>
          <w:p w14:paraId="1BC896BB" w14:textId="77777777" w:rsidR="00996C3E" w:rsidRDefault="00996C3E">
            <w:pPr>
              <w:rPr>
                <w:color w:val="1B193E"/>
                <w:sz w:val="24"/>
              </w:rPr>
            </w:pPr>
          </w:p>
          <w:p w14:paraId="794B336F" w14:textId="77777777" w:rsidR="00996C3E" w:rsidRDefault="00996C3E">
            <w:pPr>
              <w:rPr>
                <w:color w:val="1B193E"/>
                <w:sz w:val="24"/>
              </w:rPr>
            </w:pPr>
          </w:p>
          <w:p w14:paraId="55012FAB" w14:textId="77777777" w:rsidR="00996C3E" w:rsidRDefault="00000000">
            <w:pPr>
              <w:pStyle w:val="P68B1DB1-Normal4"/>
            </w:pPr>
            <w:r>
              <w:t>Unità 3: Gestione della sicurezza delle informazioni</w:t>
            </w:r>
          </w:p>
          <w:p w14:paraId="298EA730" w14:textId="77777777" w:rsidR="00996C3E" w:rsidRDefault="00996C3E">
            <w:pPr>
              <w:rPr>
                <w:b/>
                <w:color w:val="1B193E"/>
                <w:sz w:val="24"/>
              </w:rPr>
            </w:pPr>
          </w:p>
          <w:p w14:paraId="60B09DC6" w14:textId="77777777" w:rsidR="00996C3E" w:rsidRDefault="00000000">
            <w:pPr>
              <w:pStyle w:val="P68B1DB1-Normal5"/>
            </w:pPr>
            <w:r>
              <w:rPr>
                <w:b/>
              </w:rPr>
              <w:t>Sezione 3.1.</w:t>
            </w:r>
            <w:r>
              <w:t xml:space="preserve"> Pratiche e linee guida</w:t>
            </w:r>
          </w:p>
          <w:p w14:paraId="72A19DC0" w14:textId="77777777" w:rsidR="00996C3E" w:rsidRDefault="00996C3E">
            <w:pPr>
              <w:rPr>
                <w:color w:val="1B193E"/>
                <w:sz w:val="24"/>
              </w:rPr>
            </w:pPr>
          </w:p>
          <w:p w14:paraId="3D2DD360" w14:textId="4C38B144" w:rsidR="00996C3E" w:rsidRDefault="00000000">
            <w:pPr>
              <w:pStyle w:val="P68B1DB1-Normal5"/>
            </w:pPr>
            <w:r>
              <w:t>La gestione della sicurezza delle informazioni è fondamentale per le micro, piccole e medie imprese (M</w:t>
            </w:r>
            <w:r w:rsidR="0091220D">
              <w:t>PMI</w:t>
            </w:r>
            <w:r>
              <w:t xml:space="preserve">) per </w:t>
            </w:r>
            <w:r>
              <w:rPr>
                <w:b/>
              </w:rPr>
              <w:t>proteggere i loro dati sensibili</w:t>
            </w:r>
            <w:r>
              <w:t xml:space="preserve">, </w:t>
            </w:r>
            <w:r>
              <w:rPr>
                <w:b/>
              </w:rPr>
              <w:t>mantenere la fiducia dei clienti</w:t>
            </w:r>
            <w:r>
              <w:t xml:space="preserve"> e </w:t>
            </w:r>
            <w:r>
              <w:rPr>
                <w:b/>
              </w:rPr>
              <w:t>salvaguardare le loro operazioni aziendali</w:t>
            </w:r>
            <w:r>
              <w:t xml:space="preserve">. </w:t>
            </w:r>
          </w:p>
          <w:p w14:paraId="2212D0D6" w14:textId="77777777" w:rsidR="00996C3E" w:rsidRDefault="00996C3E">
            <w:pPr>
              <w:rPr>
                <w:color w:val="1B193E"/>
                <w:sz w:val="24"/>
              </w:rPr>
            </w:pPr>
          </w:p>
          <w:p w14:paraId="46E255BE" w14:textId="77777777" w:rsidR="00996C3E" w:rsidRDefault="00000000">
            <w:pPr>
              <w:pStyle w:val="P68B1DB1-Normal5"/>
            </w:pPr>
            <w:r>
              <w:t>Ecco alcune linee guida e pratiche chiave che le MPMI possono seguire per gestire efficacemente la sicurezza delle informazioni:</w:t>
            </w:r>
          </w:p>
          <w:p w14:paraId="7400361C" w14:textId="77777777" w:rsidR="00996C3E" w:rsidRDefault="00996C3E">
            <w:pPr>
              <w:rPr>
                <w:color w:val="1B193E"/>
                <w:sz w:val="24"/>
              </w:rPr>
            </w:pPr>
          </w:p>
          <w:p w14:paraId="4728B314" w14:textId="0250C0D1" w:rsidR="00996C3E" w:rsidRDefault="00000000">
            <w:pPr>
              <w:pStyle w:val="P68B1DB1-Normal5"/>
            </w:pPr>
            <w:r>
              <w:rPr>
                <w:b/>
              </w:rPr>
              <w:t>Valutazione del rischio</w:t>
            </w:r>
            <w:r>
              <w:t>: Condurre una valutazione approfondita dei rischi per identificare potenziali vulnerabilità e minacce alla sicurezza delle informazioni. Comprendere i tipi di dati che l</w:t>
            </w:r>
            <w:r w:rsidR="0091220D">
              <w:t>’</w:t>
            </w:r>
            <w:r>
              <w:t>organizzazione gestisce, i rischi associati a ciascun tipo e l</w:t>
            </w:r>
            <w:r w:rsidR="0091220D">
              <w:t>’</w:t>
            </w:r>
            <w:r>
              <w:t>impatto di una violazione della sicurezza.</w:t>
            </w:r>
          </w:p>
          <w:p w14:paraId="7F6AD71C" w14:textId="77777777" w:rsidR="00996C3E" w:rsidRDefault="00996C3E">
            <w:pPr>
              <w:rPr>
                <w:color w:val="1B193E"/>
                <w:sz w:val="24"/>
              </w:rPr>
            </w:pPr>
          </w:p>
          <w:p w14:paraId="40CB4D00" w14:textId="77777777" w:rsidR="00996C3E" w:rsidRDefault="00000000">
            <w:pPr>
              <w:pStyle w:val="P68B1DB1-Normal5"/>
            </w:pPr>
            <w:r>
              <w:rPr>
                <w:b/>
              </w:rPr>
              <w:t>Politiche e procedure di sicurezza</w:t>
            </w:r>
            <w:r>
              <w:t>: Sviluppare e implementare politiche e procedure complete per la sicurezza delle informazioni che coprono aree come la gestione dei dati, i controlli di accesso, la gestione delle password, il backup dei dati e la risposta agli incidenti.</w:t>
            </w:r>
          </w:p>
          <w:p w14:paraId="5255CE58" w14:textId="77777777" w:rsidR="00996C3E" w:rsidRDefault="00996C3E">
            <w:pPr>
              <w:rPr>
                <w:color w:val="1B193E"/>
                <w:sz w:val="24"/>
              </w:rPr>
            </w:pPr>
          </w:p>
          <w:p w14:paraId="40D9DB8A" w14:textId="33070CB1" w:rsidR="00996C3E" w:rsidRDefault="00000000">
            <w:pPr>
              <w:pStyle w:val="P68B1DB1-Normal5"/>
            </w:pPr>
            <w:r>
              <w:rPr>
                <w:b/>
              </w:rPr>
              <w:lastRenderedPageBreak/>
              <w:t>Formazione dei dipendenti</w:t>
            </w:r>
            <w:r>
              <w:t xml:space="preserve">: Formare tutti i dipendenti sulle </w:t>
            </w:r>
            <w:r w:rsidR="0091220D">
              <w:t>migliori pratiche</w:t>
            </w:r>
            <w:r>
              <w:t xml:space="preserve"> sulla sicurezza delle informazioni, sui protocolli di protezione dei dati e su come riconoscere e rispondere alle minacce alla sicurezza come gli attacchi di phishing. Educare i dipendenti alla sicurezza informatica è fondamentale per una strategia di difesa globale. Gli attacchi di </w:t>
            </w:r>
            <w:r w:rsidR="0091220D">
              <w:t>ingegneria sociale</w:t>
            </w:r>
            <w:r>
              <w:t xml:space="preserve"> e il phishing sono minacce prevalenti rivolte alle M</w:t>
            </w:r>
            <w:r w:rsidR="0091220D">
              <w:t>PMI</w:t>
            </w:r>
            <w:r>
              <w:t>, i dipendenti devono essere in grado di identificare e mitigare i loro rischi riconoscendo le e-mail di phishing, gestendo allegati sospetti e implementando protocolli di autenticazione e-mail. In questo senso, la sicurezza delle password svolge un ruolo cruciale nella protezione dei dati sensibili. I dipendenti devono essere consapevoli delle pratiche per creare password complesse, implementare l</w:t>
            </w:r>
            <w:r w:rsidR="0091220D">
              <w:t>’</w:t>
            </w:r>
            <w:r>
              <w:t>autenticazione a più fattori (MFA) e gestire i criteri di password all</w:t>
            </w:r>
            <w:r w:rsidR="0091220D">
              <w:t>’</w:t>
            </w:r>
            <w:r>
              <w:t>interno dell</w:t>
            </w:r>
            <w:r w:rsidR="0091220D">
              <w:t>’</w:t>
            </w:r>
            <w:r>
              <w:t xml:space="preserve">organizzazione. </w:t>
            </w:r>
          </w:p>
          <w:p w14:paraId="00C8013F" w14:textId="77777777" w:rsidR="00996C3E" w:rsidRDefault="00996C3E">
            <w:pPr>
              <w:rPr>
                <w:color w:val="1B193E"/>
                <w:sz w:val="24"/>
              </w:rPr>
            </w:pPr>
          </w:p>
          <w:p w14:paraId="13E485A3" w14:textId="36A33997" w:rsidR="00996C3E" w:rsidRDefault="00000000">
            <w:pPr>
              <w:pStyle w:val="P68B1DB1-Normal5"/>
            </w:pPr>
            <w:r>
              <w:rPr>
                <w:b/>
              </w:rPr>
              <w:t>Controlli</w:t>
            </w:r>
            <w:r>
              <w:t xml:space="preserve"> </w:t>
            </w:r>
            <w:r w:rsidRPr="0091220D">
              <w:rPr>
                <w:b/>
                <w:bCs/>
              </w:rPr>
              <w:t>di accesso</w:t>
            </w:r>
            <w:r>
              <w:t>: Attuare controlli di accesso per garantire che solo il personale autorizzato abbia accesso ai dati sensibili. Utilizzare il controllo dell</w:t>
            </w:r>
            <w:r w:rsidR="0091220D">
              <w:t>’</w:t>
            </w:r>
            <w:r>
              <w:t>accesso basato sui ruoli per limitare l</w:t>
            </w:r>
            <w:r w:rsidR="0091220D">
              <w:t>’</w:t>
            </w:r>
            <w:r>
              <w:t>accesso in base a ruoli e responsabilità professionali.</w:t>
            </w:r>
          </w:p>
          <w:p w14:paraId="40E77716" w14:textId="77777777" w:rsidR="00996C3E" w:rsidRDefault="00996C3E">
            <w:pPr>
              <w:rPr>
                <w:color w:val="1B193E"/>
                <w:sz w:val="24"/>
              </w:rPr>
            </w:pPr>
          </w:p>
          <w:p w14:paraId="0AD0672B" w14:textId="77777777" w:rsidR="00996C3E" w:rsidRDefault="00000000">
            <w:pPr>
              <w:pStyle w:val="P68B1DB1-Normal5"/>
            </w:pPr>
            <w:r>
              <w:rPr>
                <w:b/>
              </w:rPr>
              <w:t>Trattamento sicuro dei dati</w:t>
            </w:r>
            <w:r>
              <w:t>: Stabilire linee guida per la gestione sicura dei dati, sia in formato digitale che fisico. Ciò include una corretta memorizzazione, crittografia e smaltimento sicuro delle informazioni sensibili.</w:t>
            </w:r>
          </w:p>
          <w:p w14:paraId="78128215" w14:textId="77777777" w:rsidR="00996C3E" w:rsidRDefault="00996C3E">
            <w:pPr>
              <w:rPr>
                <w:color w:val="1B193E"/>
                <w:sz w:val="24"/>
              </w:rPr>
            </w:pPr>
          </w:p>
          <w:p w14:paraId="791558EF" w14:textId="77777777" w:rsidR="00996C3E" w:rsidRDefault="00000000">
            <w:pPr>
              <w:pStyle w:val="P68B1DB1-Normal5"/>
            </w:pPr>
            <w:r>
              <w:rPr>
                <w:b/>
              </w:rPr>
              <w:t>Aggiornamenti e patch del software regolari</w:t>
            </w:r>
            <w:r>
              <w:t>: Mantieni tutti i software, inclusi i sistemi operativi, le applicazioni e gli strumenti di sicurezza, aggiornati con le ultime patch e aggiornamenti per affrontare le vulnerabilità note.</w:t>
            </w:r>
          </w:p>
          <w:p w14:paraId="4301CC06" w14:textId="77777777" w:rsidR="00996C3E" w:rsidRDefault="00996C3E">
            <w:pPr>
              <w:rPr>
                <w:color w:val="1B193E"/>
                <w:sz w:val="24"/>
              </w:rPr>
            </w:pPr>
          </w:p>
          <w:p w14:paraId="36FCDE1E" w14:textId="77777777" w:rsidR="00996C3E" w:rsidRDefault="00000000">
            <w:pPr>
              <w:pStyle w:val="P68B1DB1-Normal5"/>
            </w:pPr>
            <w:r>
              <w:rPr>
                <w:b/>
              </w:rPr>
              <w:t>Firewall e software antivirus</w:t>
            </w:r>
            <w:r>
              <w:t>: Distribuisci firewall e software antivirus/anti-malware affidabili per proteggerti da minacce esterne.</w:t>
            </w:r>
          </w:p>
          <w:p w14:paraId="1DE1F9DF" w14:textId="77777777" w:rsidR="00996C3E" w:rsidRDefault="00996C3E">
            <w:pPr>
              <w:rPr>
                <w:color w:val="1B193E"/>
                <w:sz w:val="24"/>
              </w:rPr>
            </w:pPr>
          </w:p>
          <w:p w14:paraId="013B92BE" w14:textId="00840163" w:rsidR="00996C3E" w:rsidRDefault="00000000">
            <w:pPr>
              <w:pStyle w:val="P68B1DB1-Normal5"/>
            </w:pPr>
            <w:r>
              <w:rPr>
                <w:b/>
              </w:rPr>
              <w:t>Configurazione sicura della rete</w:t>
            </w:r>
            <w:r>
              <w:t>: Configurare le reti in modo sicuro, comprese le reti Wi-Fi, per impedire l</w:t>
            </w:r>
            <w:r w:rsidR="0091220D">
              <w:t>’</w:t>
            </w:r>
            <w:r>
              <w:t>accesso non autorizzato e l</w:t>
            </w:r>
            <w:r w:rsidR="0091220D">
              <w:t>’</w:t>
            </w:r>
            <w:r>
              <w:t>intercettazione dei dati.</w:t>
            </w:r>
          </w:p>
          <w:p w14:paraId="65793560" w14:textId="77777777" w:rsidR="00996C3E" w:rsidRDefault="00996C3E">
            <w:pPr>
              <w:rPr>
                <w:color w:val="1B193E"/>
                <w:sz w:val="24"/>
              </w:rPr>
            </w:pPr>
          </w:p>
          <w:p w14:paraId="7601801C" w14:textId="77777777" w:rsidR="00996C3E" w:rsidRDefault="00000000">
            <w:pPr>
              <w:pStyle w:val="P68B1DB1-Normal5"/>
            </w:pPr>
            <w:r>
              <w:rPr>
                <w:b/>
              </w:rPr>
              <w:t>Backup e ripristino</w:t>
            </w:r>
            <w:r>
              <w:t xml:space="preserve"> </w:t>
            </w:r>
            <w:r w:rsidRPr="0091220D">
              <w:rPr>
                <w:b/>
                <w:bCs/>
              </w:rPr>
              <w:t>dei dati:</w:t>
            </w:r>
            <w:r>
              <w:t xml:space="preserve"> Eseguire regolarmente il backup dei dati critici e testare il processo di ripristino dei dati per garantire la continuità operativa in caso di perdita di dati o di un attacco informatico.</w:t>
            </w:r>
          </w:p>
          <w:p w14:paraId="329CAE7B" w14:textId="77777777" w:rsidR="00996C3E" w:rsidRDefault="00996C3E">
            <w:pPr>
              <w:rPr>
                <w:color w:val="1B193E"/>
                <w:sz w:val="24"/>
              </w:rPr>
            </w:pPr>
          </w:p>
          <w:p w14:paraId="3FDE6559" w14:textId="75CFB432" w:rsidR="00996C3E" w:rsidRDefault="00000000">
            <w:pPr>
              <w:pStyle w:val="P68B1DB1-Normal5"/>
            </w:pPr>
            <w:r>
              <w:rPr>
                <w:b/>
              </w:rPr>
              <w:t>Piano di risposta agli incidenti</w:t>
            </w:r>
            <w:r>
              <w:t xml:space="preserve">: Sviluppare un chiaro piano di risposta agli incidenti che delinea le misure da adottare in caso di violazione della sicurezza o di violazione dei dati. Assegnare ruoli e responsabilità al personale chiave per una gestione efficace degli incidenti. La preparazione e la risposta efficace agli incidenti di </w:t>
            </w:r>
            <w:r w:rsidR="0091220D">
              <w:t>sicurezza informatica</w:t>
            </w:r>
            <w:r>
              <w:t xml:space="preserve"> è essenziale per ridurre al minimo i danni e attenuare i rischi. </w:t>
            </w:r>
          </w:p>
          <w:p w14:paraId="51E2D7CE" w14:textId="77777777" w:rsidR="00996C3E" w:rsidRDefault="00996C3E">
            <w:pPr>
              <w:rPr>
                <w:color w:val="1B193E"/>
                <w:sz w:val="24"/>
              </w:rPr>
            </w:pPr>
          </w:p>
          <w:p w14:paraId="067DD6D3" w14:textId="330B44B6" w:rsidR="00996C3E" w:rsidRDefault="00000000">
            <w:pPr>
              <w:pStyle w:val="P68B1DB1-Normal5"/>
            </w:pPr>
            <w:r>
              <w:rPr>
                <w:b/>
              </w:rPr>
              <w:t>Gestione dei fornitori</w:t>
            </w:r>
            <w:r>
              <w:t xml:space="preserve">: Se </w:t>
            </w:r>
            <w:r w:rsidR="0091220D">
              <w:t>la MPMI</w:t>
            </w:r>
            <w:r>
              <w:t xml:space="preserve"> utilizza fornitori o fornitori di servizi di terze parti, condurre la dovuta diligenza per garantire che le loro pratiche di sicurezza delle informazioni siano in linea con gli standard dell</w:t>
            </w:r>
            <w:r w:rsidR="00A02B18">
              <w:t>’</w:t>
            </w:r>
            <w:r>
              <w:t>organizzazione.</w:t>
            </w:r>
          </w:p>
          <w:p w14:paraId="24A72017" w14:textId="77777777" w:rsidR="00996C3E" w:rsidRDefault="00996C3E">
            <w:pPr>
              <w:rPr>
                <w:color w:val="1B193E"/>
                <w:sz w:val="24"/>
              </w:rPr>
            </w:pPr>
          </w:p>
          <w:p w14:paraId="3A86D81D" w14:textId="13E00593" w:rsidR="00996C3E" w:rsidRDefault="00000000">
            <w:pPr>
              <w:pStyle w:val="P68B1DB1-Normal5"/>
            </w:pPr>
            <w:r>
              <w:rPr>
                <w:b/>
              </w:rPr>
              <w:t xml:space="preserve">Monitoraggio e </w:t>
            </w:r>
            <w:r w:rsidR="00A02B18">
              <w:rPr>
                <w:b/>
              </w:rPr>
              <w:t>controlli</w:t>
            </w:r>
            <w:r>
              <w:rPr>
                <w:b/>
              </w:rPr>
              <w:t xml:space="preserve"> continui</w:t>
            </w:r>
            <w:r>
              <w:t xml:space="preserve">: Implementare monitoraggio continuo e </w:t>
            </w:r>
            <w:r w:rsidR="00A02B18">
              <w:t>controlli</w:t>
            </w:r>
            <w:r>
              <w:t xml:space="preserve"> di sicurezza periodici per rilevare e affrontare potenziali problemi di sicurezza in modo proattivo.</w:t>
            </w:r>
          </w:p>
          <w:p w14:paraId="621DAE7E" w14:textId="77777777" w:rsidR="00996C3E" w:rsidRDefault="00996C3E">
            <w:pPr>
              <w:rPr>
                <w:color w:val="1B193E"/>
                <w:sz w:val="24"/>
              </w:rPr>
            </w:pPr>
          </w:p>
          <w:p w14:paraId="27BC0F70" w14:textId="6B6C1527" w:rsidR="00996C3E" w:rsidRDefault="00000000">
            <w:pPr>
              <w:pStyle w:val="P68B1DB1-Normal5"/>
            </w:pPr>
            <w:r>
              <w:rPr>
                <w:b/>
              </w:rPr>
              <w:t>Conformità alla privacy dei</w:t>
            </w:r>
            <w:r>
              <w:t xml:space="preserve"> </w:t>
            </w:r>
            <w:r w:rsidRPr="00A02B18">
              <w:rPr>
                <w:b/>
                <w:bCs/>
              </w:rPr>
              <w:t>dat</w:t>
            </w:r>
            <w:r>
              <w:t>i: Rimani aggiornato con le leggi e i regolamenti sulla privacy dei dati pertinenti che si applicano alle operazioni della M</w:t>
            </w:r>
            <w:r w:rsidR="00A02B18">
              <w:t>PMI</w:t>
            </w:r>
            <w:r>
              <w:t>. Rispettare i requisiti di protezione dei dati e informare i clienti sulle pratiche di gestione dei dati.</w:t>
            </w:r>
          </w:p>
          <w:p w14:paraId="74A8F23B" w14:textId="77777777" w:rsidR="00996C3E" w:rsidRDefault="00996C3E">
            <w:pPr>
              <w:rPr>
                <w:color w:val="1B193E"/>
                <w:sz w:val="24"/>
              </w:rPr>
            </w:pPr>
          </w:p>
          <w:p w14:paraId="1061CAA1" w14:textId="77777777" w:rsidR="00996C3E" w:rsidRDefault="00000000">
            <w:pPr>
              <w:pStyle w:val="P68B1DB1-Normal5"/>
            </w:pPr>
            <w:r>
              <w:rPr>
                <w:b/>
              </w:rPr>
              <w:t>Sensibilizzazione e cultura in materia di sicurezza</w:t>
            </w:r>
            <w:r>
              <w:t>: Promuovere una cultura di sensibilizzazione e responsabilità in materia di sicurezza tra i dipendenti. Incoraggiare la segnalazione di incidenti e preoccupazioni di sicurezza.</w:t>
            </w:r>
          </w:p>
          <w:p w14:paraId="12A74C72" w14:textId="77777777" w:rsidR="00996C3E" w:rsidRDefault="00996C3E">
            <w:pPr>
              <w:rPr>
                <w:color w:val="1B193E"/>
                <w:sz w:val="24"/>
              </w:rPr>
            </w:pPr>
          </w:p>
          <w:p w14:paraId="372C6F9B" w14:textId="77777777" w:rsidR="00996C3E" w:rsidRDefault="00000000">
            <w:pPr>
              <w:pStyle w:val="P68B1DB1-Normal5"/>
            </w:pPr>
            <w:r>
              <w:rPr>
                <w:b/>
              </w:rPr>
              <w:t>Revisioni di sicurezza regolari</w:t>
            </w:r>
            <w:r>
              <w:t>: Condurre revisioni periodiche della sicurezza e valutazioni dei rischi per identificare le minacce emergenti e le potenziali aree di miglioramento.</w:t>
            </w:r>
          </w:p>
          <w:p w14:paraId="3EC25E02" w14:textId="77777777" w:rsidR="00996C3E" w:rsidRDefault="00996C3E">
            <w:pPr>
              <w:rPr>
                <w:color w:val="1B193E"/>
                <w:sz w:val="24"/>
              </w:rPr>
            </w:pPr>
          </w:p>
          <w:p w14:paraId="419D3E41" w14:textId="170496D9" w:rsidR="00996C3E" w:rsidRDefault="00000000">
            <w:pPr>
              <w:pStyle w:val="P68B1DB1-Normal5"/>
            </w:pPr>
            <w:r>
              <w:t>Gestendo in modo proattivo la sicurezza delle informazioni, le MPMI possono ridurre il rischio di violazioni dei dati, proteggere le informazioni sensibili e creare fiducia con clienti e partner, contribuendo in ultima analisi al successo a lungo termine dell</w:t>
            </w:r>
            <w:r w:rsidR="00A02B18">
              <w:t>’</w:t>
            </w:r>
            <w:r>
              <w:t xml:space="preserve">azienda. </w:t>
            </w:r>
          </w:p>
          <w:p w14:paraId="486A210C" w14:textId="77777777" w:rsidR="00996C3E" w:rsidRDefault="00996C3E">
            <w:pPr>
              <w:rPr>
                <w:color w:val="1B193E"/>
                <w:sz w:val="24"/>
              </w:rPr>
            </w:pPr>
          </w:p>
          <w:p w14:paraId="2A82B69B" w14:textId="77777777" w:rsidR="00996C3E" w:rsidRDefault="00996C3E">
            <w:pPr>
              <w:rPr>
                <w:color w:val="1B193E"/>
                <w:sz w:val="24"/>
              </w:rPr>
            </w:pPr>
          </w:p>
        </w:tc>
      </w:tr>
      <w:tr w:rsidR="00996C3E" w:rsidRPr="00320C32" w14:paraId="076D5DFA" w14:textId="77777777">
        <w:trPr>
          <w:trHeight w:val="425"/>
          <w:jc w:val="center"/>
        </w:trPr>
        <w:tc>
          <w:tcPr>
            <w:tcW w:w="1475" w:type="dxa"/>
            <w:shd w:val="clear" w:color="auto" w:fill="0AD995"/>
            <w:vAlign w:val="center"/>
          </w:tcPr>
          <w:p w14:paraId="7C2D7898" w14:textId="77777777" w:rsidR="00996C3E" w:rsidRDefault="00000000">
            <w:pPr>
              <w:pStyle w:val="P68B1DB1-Normal4"/>
            </w:pPr>
            <w:r>
              <w:lastRenderedPageBreak/>
              <w:t>5 voci del glossario</w:t>
            </w:r>
          </w:p>
        </w:tc>
        <w:tc>
          <w:tcPr>
            <w:tcW w:w="8528" w:type="dxa"/>
            <w:gridSpan w:val="4"/>
            <w:vAlign w:val="center"/>
          </w:tcPr>
          <w:p w14:paraId="7778681C" w14:textId="70B16FD3" w:rsidR="00996C3E" w:rsidRDefault="00000000">
            <w:pPr>
              <w:pStyle w:val="P68B1DB1-Normal5"/>
            </w:pPr>
            <w:r>
              <w:rPr>
                <w:b/>
              </w:rPr>
              <w:t xml:space="preserve">Internet </w:t>
            </w:r>
            <w:r w:rsidR="00A02B18">
              <w:rPr>
                <w:b/>
              </w:rPr>
              <w:t xml:space="preserve">delle cose </w:t>
            </w:r>
            <w:r>
              <w:rPr>
                <w:b/>
              </w:rPr>
              <w:t>(IoT).</w:t>
            </w:r>
            <w:r>
              <w:t xml:space="preserve"> L</w:t>
            </w:r>
            <w:r w:rsidR="00A02B18">
              <w:t>’i</w:t>
            </w:r>
            <w:r>
              <w:t>nternet delle cose, o IoT, è un sistema di dispositivi informatici interconnessi, macchine meccaniche e digitali, oggetti, animali o persone che sono dotati di identificatori univoci (UID) e la capacità di trasferire dati su una rete senza richiedere l</w:t>
            </w:r>
            <w:r w:rsidR="00A02B18">
              <w:t>’</w:t>
            </w:r>
            <w:r>
              <w:t>interazione</w:t>
            </w:r>
            <w:r w:rsidR="00A02B18">
              <w:t xml:space="preserve"> umana</w:t>
            </w:r>
            <w:r>
              <w:t xml:space="preserve"> o uomo</w:t>
            </w:r>
            <w:r w:rsidR="00A02B18">
              <w:t>-</w:t>
            </w:r>
            <w:r>
              <w:t xml:space="preserve"> computer.</w:t>
            </w:r>
          </w:p>
          <w:p w14:paraId="613EF4FA" w14:textId="77777777" w:rsidR="00996C3E" w:rsidRDefault="00996C3E">
            <w:pPr>
              <w:rPr>
                <w:color w:val="1B193E"/>
                <w:sz w:val="24"/>
              </w:rPr>
            </w:pPr>
          </w:p>
          <w:p w14:paraId="47490FEF" w14:textId="77777777" w:rsidR="00996C3E" w:rsidRPr="00E86817" w:rsidRDefault="00000000">
            <w:pPr>
              <w:pStyle w:val="P68B1DB1-Normal3"/>
              <w:rPr>
                <w:color w:val="1B193E"/>
                <w:lang w:val="fr-FR"/>
              </w:rPr>
            </w:pPr>
            <w:r w:rsidRPr="00E86817">
              <w:rPr>
                <w:color w:val="1B193E"/>
                <w:lang w:val="fr-FR"/>
              </w:rPr>
              <w:t xml:space="preserve">Fonte: TechTarget </w:t>
            </w:r>
            <w:hyperlink r:id="rId8">
              <w:r w:rsidRPr="00E86817">
                <w:rPr>
                  <w:color w:val="0563C1"/>
                  <w:u w:val="single"/>
                  <w:lang w:val="fr-FR"/>
                </w:rPr>
                <w:t>https://www.techtarget.com/iotagenda/definition/Internet-of-Things-IoT</w:t>
              </w:r>
            </w:hyperlink>
          </w:p>
          <w:p w14:paraId="58F519FE" w14:textId="77777777" w:rsidR="00996C3E" w:rsidRPr="00E86817" w:rsidRDefault="00996C3E">
            <w:pPr>
              <w:rPr>
                <w:color w:val="1B193E"/>
                <w:sz w:val="24"/>
                <w:lang w:val="fr-FR"/>
              </w:rPr>
            </w:pPr>
          </w:p>
          <w:p w14:paraId="4DF2FAC4" w14:textId="1446EE56" w:rsidR="00996C3E" w:rsidRDefault="00000000">
            <w:pPr>
              <w:pStyle w:val="P68B1DB1-Normal5"/>
            </w:pPr>
            <w:r>
              <w:rPr>
                <w:b/>
              </w:rPr>
              <w:t>Negazione del servizio (DoS).</w:t>
            </w:r>
            <w:r>
              <w:t xml:space="preserve"> </w:t>
            </w:r>
            <w:r w:rsidR="00A02B18">
              <w:t>La Negazione del servizio</w:t>
            </w:r>
            <w:r>
              <w:t xml:space="preserve"> (DoS) è un tipo di attacco informatico progettato per disabilitare, chiudere o interrompere una rete, un sito web o un servizio. In genere, un malware viene utilizzato per interrompere o inibire il normale flusso di dati dentro e fuori un sistema per rendere </w:t>
            </w:r>
            <w:r w:rsidR="00A02B18">
              <w:t>l’obiettivo inutilizzabile</w:t>
            </w:r>
            <w:r>
              <w:t xml:space="preserve"> o inaccessibile per un certo periodo. Un esempio di attacco DoS: quando si accede a un sito Web in modo massiccio e ripetuto da luoghi diversi, impedendo ai visitatori legittimi di accedere al sito Web.</w:t>
            </w:r>
          </w:p>
          <w:p w14:paraId="7D8B14B4" w14:textId="77777777" w:rsidR="00996C3E" w:rsidRDefault="00996C3E">
            <w:pPr>
              <w:rPr>
                <w:color w:val="1B193E"/>
                <w:sz w:val="24"/>
              </w:rPr>
            </w:pPr>
          </w:p>
          <w:p w14:paraId="5BA645FC" w14:textId="77777777" w:rsidR="00996C3E" w:rsidRPr="00E86817" w:rsidRDefault="00000000">
            <w:pPr>
              <w:pStyle w:val="P68B1DB1-Normal3"/>
              <w:rPr>
                <w:color w:val="1B193E"/>
                <w:lang w:val="fr-FR"/>
              </w:rPr>
            </w:pPr>
            <w:r w:rsidRPr="00E86817">
              <w:rPr>
                <w:color w:val="1B193E"/>
                <w:lang w:val="fr-FR"/>
              </w:rPr>
              <w:t xml:space="preserve">Fonte: Trend Micro </w:t>
            </w:r>
            <w:hyperlink r:id="rId9">
              <w:r w:rsidRPr="00E86817">
                <w:rPr>
                  <w:color w:val="0563C1"/>
                  <w:u w:val="single"/>
                  <w:lang w:val="fr-FR"/>
                </w:rPr>
                <w:t>https://www.trendmicro.com/vinfo/us/security/definition/denial-of-service-dos</w:t>
              </w:r>
            </w:hyperlink>
          </w:p>
          <w:p w14:paraId="14D7B37C" w14:textId="77777777" w:rsidR="00996C3E" w:rsidRPr="00E86817" w:rsidRDefault="00996C3E">
            <w:pPr>
              <w:rPr>
                <w:color w:val="1B193E"/>
                <w:sz w:val="24"/>
                <w:lang w:val="fr-FR"/>
              </w:rPr>
            </w:pPr>
          </w:p>
          <w:p w14:paraId="320D54D8" w14:textId="3A520B5A" w:rsidR="00996C3E" w:rsidRDefault="00000000">
            <w:pPr>
              <w:pStyle w:val="P68B1DB1-Normal5"/>
            </w:pPr>
            <w:r>
              <w:rPr>
                <w:b/>
              </w:rPr>
              <w:t>Autenticazione multi</w:t>
            </w:r>
            <w:r w:rsidR="00A02B18">
              <w:rPr>
                <w:b/>
              </w:rPr>
              <w:t>-</w:t>
            </w:r>
            <w:r>
              <w:rPr>
                <w:b/>
              </w:rPr>
              <w:t>fattore.</w:t>
            </w:r>
            <w:r>
              <w:t xml:space="preserve"> L</w:t>
            </w:r>
            <w:r w:rsidR="00A02B18">
              <w:t>’</w:t>
            </w:r>
            <w:r>
              <w:t>autenticazione a più fattori (MFA) è un metodo di autenticazione che richiede all</w:t>
            </w:r>
            <w:r w:rsidR="00A02B18">
              <w:t>’</w:t>
            </w:r>
            <w:r>
              <w:t xml:space="preserve">utente di fornire due o più fattori di verifica per </w:t>
            </w:r>
            <w:r>
              <w:lastRenderedPageBreak/>
              <w:t>ottenere l</w:t>
            </w:r>
            <w:r w:rsidR="00A02B18">
              <w:t>’</w:t>
            </w:r>
            <w:r>
              <w:t>accesso a una risorsa come un</w:t>
            </w:r>
            <w:r w:rsidR="00A02B18">
              <w:t>’</w:t>
            </w:r>
            <w:r>
              <w:t>applicazione, un account online o una VPN. L</w:t>
            </w:r>
            <w:r w:rsidR="00A02B18">
              <w:t>’</w:t>
            </w:r>
            <w:r>
              <w:t>AMF è una componente fondamentale di una forte politica di gestione dell</w:t>
            </w:r>
            <w:r w:rsidR="00A02B18">
              <w:t>’</w:t>
            </w:r>
            <w:r>
              <w:t>identità e degli accessi (IAM). Piuttosto che chiedere semplicemente un nome utente e una password, l</w:t>
            </w:r>
            <w:r w:rsidR="00A02B18">
              <w:t>’</w:t>
            </w:r>
            <w:r>
              <w:t>AMF richiede uno o più fattori di verifica aggiuntivi, il che riduce la probabilità</w:t>
            </w:r>
            <w:r w:rsidR="00A02B18">
              <w:t xml:space="preserve"> di successo</w:t>
            </w:r>
            <w:r>
              <w:t xml:space="preserve"> di un attacco informatico. </w:t>
            </w:r>
          </w:p>
          <w:p w14:paraId="447CB02B" w14:textId="77777777" w:rsidR="00996C3E" w:rsidRDefault="00996C3E">
            <w:pPr>
              <w:rPr>
                <w:color w:val="1B193E"/>
                <w:sz w:val="24"/>
              </w:rPr>
            </w:pPr>
          </w:p>
          <w:p w14:paraId="7E7F4952" w14:textId="77777777" w:rsidR="00996C3E" w:rsidRDefault="00000000">
            <w:pPr>
              <w:pStyle w:val="P68B1DB1-Normal3"/>
              <w:rPr>
                <w:color w:val="1B193E"/>
              </w:rPr>
            </w:pPr>
            <w:r>
              <w:rPr>
                <w:color w:val="1B193E"/>
              </w:rPr>
              <w:t xml:space="preserve">Fonte: OneLogin </w:t>
            </w:r>
            <w:hyperlink r:id="rId10">
              <w:r>
                <w:rPr>
                  <w:color w:val="0563C1"/>
                  <w:u w:val="single"/>
                </w:rPr>
                <w:t>https://www.onelogin.com/learn/what-is-mfa</w:t>
              </w:r>
            </w:hyperlink>
          </w:p>
          <w:p w14:paraId="742CB79C" w14:textId="77777777" w:rsidR="00996C3E" w:rsidRDefault="00996C3E">
            <w:pPr>
              <w:rPr>
                <w:color w:val="1B193E"/>
                <w:sz w:val="24"/>
              </w:rPr>
            </w:pPr>
          </w:p>
          <w:p w14:paraId="728CE05E" w14:textId="6B0C7D0E" w:rsidR="00996C3E" w:rsidRDefault="00000000">
            <w:pPr>
              <w:pStyle w:val="P68B1DB1-Normal5"/>
            </w:pPr>
            <w:r>
              <w:rPr>
                <w:b/>
              </w:rPr>
              <w:t>Identificatore del set di servizi (SSID).</w:t>
            </w:r>
            <w:r>
              <w:t xml:space="preserve"> (Service Set IDentifier) Il nome assegnato a una rete Wi-Fi (wireless). Tutti i dispositivi della rete devono utilizzare questo nome </w:t>
            </w:r>
            <w:r w:rsidR="00A02B18">
              <w:t>con distinzione tra maiuscole e minuscole</w:t>
            </w:r>
            <w:r>
              <w:t xml:space="preserve"> per comunicare tramite Wi-Fi, che è una stringa di testo fino a 32 byte di lunghezza. Fuori dalla scatola, i router wireless e i punti di accesso hanno un SSID predefinito, che può essere il nome del produttore, come "linksys" o "netgear" o semplicemente "default". Alcuni dispositivi usano il loro numero di modello come SSID. Utilizzando un browser Web, l</w:t>
            </w:r>
            <w:r w:rsidR="00F02772">
              <w:t>’</w:t>
            </w:r>
            <w:r>
              <w:t xml:space="preserve">SSID (e la password) possono essere modificati manualmente nelle impostazioni di configurazione del dispositivo. </w:t>
            </w:r>
          </w:p>
          <w:p w14:paraId="21886A5D" w14:textId="77777777" w:rsidR="00996C3E" w:rsidRDefault="00996C3E">
            <w:pPr>
              <w:rPr>
                <w:b/>
                <w:color w:val="1B193E"/>
                <w:sz w:val="24"/>
              </w:rPr>
            </w:pPr>
          </w:p>
          <w:p w14:paraId="09654123" w14:textId="77777777" w:rsidR="00996C3E" w:rsidRPr="00E86817" w:rsidRDefault="00000000">
            <w:pPr>
              <w:pStyle w:val="P68B1DB1-Normal2"/>
              <w:rPr>
                <w:color w:val="1B193E"/>
                <w:lang w:val="fr-FR"/>
              </w:rPr>
            </w:pPr>
            <w:r w:rsidRPr="00E86817">
              <w:rPr>
                <w:color w:val="1B193E"/>
                <w:lang w:val="fr-FR"/>
              </w:rPr>
              <w:t xml:space="preserve">Fonte: PCMAG </w:t>
            </w:r>
            <w:hyperlink r:id="rId11">
              <w:r w:rsidRPr="00E86817">
                <w:rPr>
                  <w:color w:val="0563C1"/>
                  <w:u w:val="single"/>
                  <w:lang w:val="fr-FR"/>
                </w:rPr>
                <w:t>https://www.pcmag.com/encyclopedia/term/ssid</w:t>
              </w:r>
            </w:hyperlink>
          </w:p>
          <w:p w14:paraId="0C809CE8" w14:textId="77777777" w:rsidR="00996C3E" w:rsidRPr="00E86817" w:rsidRDefault="00996C3E">
            <w:pPr>
              <w:rPr>
                <w:b/>
                <w:color w:val="1B193E"/>
                <w:sz w:val="24"/>
                <w:lang w:val="fr-FR"/>
              </w:rPr>
            </w:pPr>
          </w:p>
          <w:p w14:paraId="3D1024CE" w14:textId="150CC9B4" w:rsidR="00996C3E" w:rsidRDefault="00000000">
            <w:pPr>
              <w:pStyle w:val="P68B1DB1-Normal5"/>
            </w:pPr>
            <w:r w:rsidRPr="00E86817">
              <w:rPr>
                <w:b/>
                <w:lang w:val="en-GB"/>
              </w:rPr>
              <w:t>Plug and Play universale (UPnP).</w:t>
            </w:r>
            <w:r w:rsidRPr="00E86817">
              <w:rPr>
                <w:lang w:val="en-GB"/>
              </w:rPr>
              <w:t xml:space="preserve"> </w:t>
            </w:r>
            <w:r>
              <w:t>UPnP (Universal Plug and Play) è un protocollo di rete che consente ai dispositivi di scoprirsi e connettersi senza la necessità di configurazione manuale o intervento dell</w:t>
            </w:r>
            <w:r w:rsidR="00F02772">
              <w:t>’</w:t>
            </w:r>
            <w:r>
              <w:t>utente. Il protocollo automatizza tutti i passaggi necessari per il riconoscimento e la comunicazione tra dispositivi sulla stessa rete.</w:t>
            </w:r>
          </w:p>
          <w:p w14:paraId="2F60D957" w14:textId="77777777" w:rsidR="00996C3E" w:rsidRDefault="00996C3E">
            <w:pPr>
              <w:rPr>
                <w:color w:val="1B193E"/>
                <w:sz w:val="24"/>
              </w:rPr>
            </w:pPr>
          </w:p>
          <w:p w14:paraId="317EA4AA" w14:textId="77777777" w:rsidR="00996C3E" w:rsidRDefault="00000000">
            <w:pPr>
              <w:pStyle w:val="P68B1DB1-Normal3"/>
              <w:rPr>
                <w:color w:val="1B193E"/>
              </w:rPr>
            </w:pPr>
            <w:r>
              <w:rPr>
                <w:color w:val="1B193E"/>
              </w:rPr>
              <w:t xml:space="preserve">Fonte: </w:t>
            </w:r>
            <w:r>
              <w:rPr>
                <w:b/>
                <w:color w:val="1B193E"/>
              </w:rPr>
              <w:t>FeniceNAP</w:t>
            </w:r>
            <w:r>
              <w:rPr>
                <w:color w:val="1B193E"/>
              </w:rPr>
              <w:t xml:space="preserve"> </w:t>
            </w:r>
            <w:hyperlink r:id="rId12">
              <w:r>
                <w:rPr>
                  <w:color w:val="0563C1"/>
                  <w:u w:val="single"/>
                </w:rPr>
                <w:t>https://phoenixnap.com/blog/what-is-upnp</w:t>
              </w:r>
            </w:hyperlink>
          </w:p>
          <w:p w14:paraId="627FE13A" w14:textId="77777777" w:rsidR="00996C3E" w:rsidRDefault="00996C3E">
            <w:pPr>
              <w:rPr>
                <w:color w:val="1B193E"/>
                <w:sz w:val="24"/>
              </w:rPr>
            </w:pPr>
          </w:p>
          <w:p w14:paraId="5EF0553F" w14:textId="65C4E3D1" w:rsidR="00996C3E" w:rsidRDefault="00000000">
            <w:pPr>
              <w:pStyle w:val="P68B1DB1-Normal5"/>
            </w:pPr>
            <w:r>
              <w:rPr>
                <w:b/>
              </w:rPr>
              <w:t>Exploit zero-day</w:t>
            </w:r>
            <w:r>
              <w:t>: Un exploit zero-day (0day) è un attacco informatico che prende di mira una vulnerabilità del software che è sconosciuta al fornitore di software o ai fornitori di antivirus. L</w:t>
            </w:r>
            <w:r w:rsidR="00F02772">
              <w:t>’</w:t>
            </w:r>
            <w:r>
              <w:t>a</w:t>
            </w:r>
            <w:r w:rsidR="00F02772">
              <w:t>ggressore</w:t>
            </w:r>
            <w:r>
              <w:t xml:space="preserve"> individua la vulnerabilità del software prima di qualsiasi parte interessata a mitigarla, crea rapidamente un exploit e lo usa per un attacco. È molto probabile che tali attacchi abbiano successo perch</w:t>
            </w:r>
            <w:r w:rsidR="00F02772">
              <w:t>è</w:t>
            </w:r>
            <w:r>
              <w:t xml:space="preserve"> le difese non sono in atto. Ciò rende gli attacchi zero-day una grave minaccia per la sicurezza.</w:t>
            </w:r>
          </w:p>
          <w:p w14:paraId="4503304C" w14:textId="77777777" w:rsidR="00996C3E" w:rsidRDefault="00996C3E">
            <w:pPr>
              <w:rPr>
                <w:color w:val="1B193E"/>
                <w:sz w:val="24"/>
              </w:rPr>
            </w:pPr>
          </w:p>
          <w:p w14:paraId="2660A85B" w14:textId="77777777" w:rsidR="00996C3E" w:rsidRDefault="00000000">
            <w:pPr>
              <w:pStyle w:val="P68B1DB1-Normal3"/>
              <w:rPr>
                <w:color w:val="1B193E"/>
              </w:rPr>
            </w:pPr>
            <w:r>
              <w:rPr>
                <w:color w:val="1B193E"/>
              </w:rPr>
              <w:t xml:space="preserve">Fonte:  </w:t>
            </w:r>
            <w:r>
              <w:rPr>
                <w:b/>
                <w:color w:val="1B193E"/>
              </w:rPr>
              <w:t>Imperva</w:t>
            </w:r>
            <w:r>
              <w:rPr>
                <w:color w:val="1B193E"/>
              </w:rPr>
              <w:t xml:space="preserve"> </w:t>
            </w:r>
            <w:hyperlink r:id="rId13">
              <w:r>
                <w:rPr>
                  <w:color w:val="0563C1"/>
                  <w:u w:val="single"/>
                </w:rPr>
                <w:t>https://www.imperva.com/learn/application-security/zero-day-exploit/</w:t>
              </w:r>
            </w:hyperlink>
          </w:p>
          <w:p w14:paraId="65276F3E" w14:textId="77777777" w:rsidR="00996C3E" w:rsidRDefault="00996C3E">
            <w:pPr>
              <w:rPr>
                <w:b/>
                <w:color w:val="1B193E"/>
                <w:sz w:val="24"/>
              </w:rPr>
            </w:pPr>
          </w:p>
          <w:p w14:paraId="34E3829A" w14:textId="4C104196" w:rsidR="00996C3E" w:rsidRDefault="00000000">
            <w:pPr>
              <w:pStyle w:val="P68B1DB1-Normal5"/>
            </w:pPr>
            <w:r>
              <w:rPr>
                <w:b/>
              </w:rPr>
              <w:t>Ransomware</w:t>
            </w:r>
            <w:r>
              <w:t>: Ransomware è un tipo di malware che impedisce o limita gli utenti di accedere al loro sistema, sia bloccando lo schermo del sistema o bloccando i file degli utenti fino al pagamento di un riscatto. Famiglie di ransomware più moderne, collettivamente classificate come cryptoransomware, crittografano determinati tipi di file sui sistemi infetti e costringono gli utenti a pagare il riscatto attraverso determinati metodi di pagamento online per ottenere una chiave di decri</w:t>
            </w:r>
            <w:r w:rsidR="00F02772">
              <w:t>ttazione</w:t>
            </w:r>
            <w:r>
              <w:t>.</w:t>
            </w:r>
          </w:p>
          <w:p w14:paraId="17162910" w14:textId="77777777" w:rsidR="00996C3E" w:rsidRDefault="00996C3E">
            <w:pPr>
              <w:rPr>
                <w:color w:val="1B193E"/>
                <w:sz w:val="24"/>
              </w:rPr>
            </w:pPr>
          </w:p>
          <w:p w14:paraId="4831F97E" w14:textId="77777777" w:rsidR="00996C3E" w:rsidRPr="00E86817" w:rsidRDefault="00000000">
            <w:pPr>
              <w:pStyle w:val="P68B1DB1-Normal3"/>
              <w:rPr>
                <w:b/>
                <w:color w:val="1B193E"/>
                <w:lang w:val="fr-FR"/>
              </w:rPr>
            </w:pPr>
            <w:r w:rsidRPr="00E86817">
              <w:rPr>
                <w:color w:val="1B193E"/>
                <w:lang w:val="fr-FR"/>
              </w:rPr>
              <w:t xml:space="preserve">Fonte: </w:t>
            </w:r>
            <w:r w:rsidRPr="00E86817">
              <w:rPr>
                <w:b/>
                <w:color w:val="1B193E"/>
                <w:lang w:val="fr-FR"/>
              </w:rPr>
              <w:t>Trend Micro</w:t>
            </w:r>
            <w:r w:rsidRPr="00E86817">
              <w:rPr>
                <w:color w:val="1B193E"/>
                <w:lang w:val="fr-FR"/>
              </w:rPr>
              <w:t xml:space="preserve"> </w:t>
            </w:r>
            <w:hyperlink r:id="rId14">
              <w:r w:rsidRPr="00E86817">
                <w:rPr>
                  <w:b/>
                  <w:color w:val="0563C1"/>
                  <w:u w:val="single"/>
                  <w:lang w:val="fr-FR"/>
                </w:rPr>
                <w:t>https://www.trendmicro.com/vinfo/us/security/definition/ransomware</w:t>
              </w:r>
            </w:hyperlink>
          </w:p>
          <w:p w14:paraId="403D36D5" w14:textId="77777777" w:rsidR="00996C3E" w:rsidRPr="00E86817" w:rsidRDefault="00996C3E">
            <w:pPr>
              <w:rPr>
                <w:b/>
                <w:color w:val="1B193E"/>
                <w:sz w:val="24"/>
                <w:lang w:val="fr-FR"/>
              </w:rPr>
            </w:pPr>
          </w:p>
        </w:tc>
      </w:tr>
      <w:tr w:rsidR="00996C3E" w14:paraId="2689CDC5" w14:textId="77777777">
        <w:trPr>
          <w:trHeight w:val="425"/>
          <w:jc w:val="center"/>
        </w:trPr>
        <w:tc>
          <w:tcPr>
            <w:tcW w:w="1475" w:type="dxa"/>
            <w:shd w:val="clear" w:color="auto" w:fill="0AD995"/>
            <w:vAlign w:val="center"/>
          </w:tcPr>
          <w:p w14:paraId="09BAF612" w14:textId="77777777" w:rsidR="00996C3E" w:rsidRDefault="00000000">
            <w:pPr>
              <w:pStyle w:val="P68B1DB1-Normal4"/>
            </w:pPr>
            <w:r>
              <w:lastRenderedPageBreak/>
              <w:t>5 domande di autovalutazione a scelta multipla</w:t>
            </w:r>
          </w:p>
        </w:tc>
        <w:tc>
          <w:tcPr>
            <w:tcW w:w="8528" w:type="dxa"/>
            <w:gridSpan w:val="4"/>
            <w:vAlign w:val="center"/>
          </w:tcPr>
          <w:p w14:paraId="647ED77F" w14:textId="7BA69DB5" w:rsidR="00996C3E" w:rsidRDefault="00000000">
            <w:pPr>
              <w:pStyle w:val="P68B1DB1-Normal4"/>
            </w:pPr>
            <w:r>
              <w:t>Quesito n. 1. Cos</w:t>
            </w:r>
            <w:r w:rsidR="00F02772">
              <w:t>’</w:t>
            </w:r>
            <w:r>
              <w:t>è una politica di sicurezza?</w:t>
            </w:r>
          </w:p>
          <w:p w14:paraId="2692F397" w14:textId="4FE7A669" w:rsidR="00996C3E" w:rsidRDefault="00000000">
            <w:pPr>
              <w:pStyle w:val="P68B1DB1-Normal5"/>
            </w:pPr>
            <w:r>
              <w:t>Opzione a: Si tratta di un documento informale che delinea l</w:t>
            </w:r>
            <w:r w:rsidR="00F02772">
              <w:t>’</w:t>
            </w:r>
            <w:r>
              <w:t>approccio dell</w:t>
            </w:r>
            <w:r w:rsidR="00F02772">
              <w:t>’</w:t>
            </w:r>
            <w:r>
              <w:t>organizzazione alla</w:t>
            </w:r>
            <w:r w:rsidR="00F02772">
              <w:t xml:space="preserve"> </w:t>
            </w:r>
            <w:r>
              <w:t>sicurezza delle informazioni</w:t>
            </w:r>
          </w:p>
          <w:p w14:paraId="3384BA46" w14:textId="12287B36" w:rsidR="00996C3E" w:rsidRDefault="00000000">
            <w:pPr>
              <w:pStyle w:val="P68B1DB1-Normal5"/>
            </w:pPr>
            <w:r>
              <w:t>Opzione b: Si tratta di un documento formale che stabilisce le regole, le linee guida e le responsabilità</w:t>
            </w:r>
            <w:r w:rsidR="00F02772">
              <w:t xml:space="preserve"> </w:t>
            </w:r>
            <w:r>
              <w:t>per proteggere le risorse, i dati e i sistemi dell</w:t>
            </w:r>
            <w:r w:rsidR="00F02772">
              <w:t>’</w:t>
            </w:r>
            <w:r>
              <w:t>azienda da potenziali minacce e</w:t>
            </w:r>
            <w:r w:rsidR="00F02772">
              <w:t xml:space="preserve"> </w:t>
            </w:r>
            <w:r>
              <w:t>accesso non autorizzato</w:t>
            </w:r>
          </w:p>
          <w:p w14:paraId="05EAE500" w14:textId="274B162A" w:rsidR="00996C3E" w:rsidRDefault="00000000">
            <w:pPr>
              <w:pStyle w:val="P68B1DB1-Normal5"/>
            </w:pPr>
            <w:r>
              <w:t>Opzione c: Una politica per proteggere solo i beni dell</w:t>
            </w:r>
            <w:r w:rsidR="00F02772">
              <w:t>’</w:t>
            </w:r>
            <w:r>
              <w:t>azienda</w:t>
            </w:r>
          </w:p>
          <w:p w14:paraId="1F5FF51D" w14:textId="07E059F8" w:rsidR="00996C3E" w:rsidRDefault="00000000">
            <w:pPr>
              <w:pStyle w:val="P68B1DB1-Normal5"/>
            </w:pPr>
            <w:r>
              <w:t>Opzione d: Le opzioni dell</w:t>
            </w:r>
            <w:r w:rsidR="00F02772">
              <w:t>’</w:t>
            </w:r>
            <w:r>
              <w:t>albero sono corrette</w:t>
            </w:r>
          </w:p>
          <w:p w14:paraId="3F4B1148" w14:textId="198D0C5D" w:rsidR="00996C3E" w:rsidRDefault="00000000">
            <w:pPr>
              <w:pStyle w:val="P68B1DB1-Normal4"/>
            </w:pPr>
            <w:r>
              <w:t xml:space="preserve">Opzione corretta: </w:t>
            </w:r>
            <w:r w:rsidR="00F02772">
              <w:t>b</w:t>
            </w:r>
          </w:p>
          <w:p w14:paraId="3DE2D664" w14:textId="77777777" w:rsidR="00996C3E" w:rsidRDefault="00996C3E">
            <w:pPr>
              <w:rPr>
                <w:b/>
                <w:color w:val="1B193E"/>
                <w:sz w:val="24"/>
              </w:rPr>
            </w:pPr>
          </w:p>
          <w:p w14:paraId="4E45B037" w14:textId="2BE5B853" w:rsidR="00996C3E" w:rsidRDefault="00F02772">
            <w:pPr>
              <w:pStyle w:val="P68B1DB1-Normal4"/>
            </w:pPr>
            <w:r>
              <w:t>Quesito n. 2. Perchè è importante comprendere la sicurezza informatica e le politiche di sicurezza?</w:t>
            </w:r>
          </w:p>
          <w:p w14:paraId="4D341A73" w14:textId="4C85FBDC" w:rsidR="00996C3E" w:rsidRDefault="00000000">
            <w:pPr>
              <w:pStyle w:val="P68B1DB1-Normal5"/>
            </w:pPr>
            <w:r>
              <w:t>Opzione a: Comprendere la sicurezza informatica consente alle persone di essere consapevoli de</w:t>
            </w:r>
            <w:r w:rsidR="00F02772">
              <w:t xml:space="preserve">lle varie </w:t>
            </w:r>
            <w:r>
              <w:t>minacce informatiche e rischi esistenti nel panorama digitale</w:t>
            </w:r>
          </w:p>
          <w:p w14:paraId="62E78657" w14:textId="5CF47581" w:rsidR="00996C3E" w:rsidRDefault="00000000">
            <w:pPr>
              <w:pStyle w:val="P68B1DB1-Normal5"/>
            </w:pPr>
            <w:r>
              <w:t xml:space="preserve">Opzione b: Le misure di </w:t>
            </w:r>
            <w:r w:rsidR="00F02772">
              <w:t>sicurezza informatica</w:t>
            </w:r>
            <w:r>
              <w:t xml:space="preserve"> proteggono i dati sensibili</w:t>
            </w:r>
            <w:r w:rsidR="00F02772">
              <w:t xml:space="preserve"> e riservati da </w:t>
            </w:r>
          </w:p>
          <w:p w14:paraId="6719AC44" w14:textId="77777777" w:rsidR="00996C3E" w:rsidRDefault="00000000">
            <w:pPr>
              <w:pStyle w:val="P68B1DB1-Normal5"/>
            </w:pPr>
            <w:r>
              <w:t>accesso non autorizzato, furto o uso improprio</w:t>
            </w:r>
          </w:p>
          <w:p w14:paraId="1DCEFE3E" w14:textId="1A838AFE" w:rsidR="00996C3E" w:rsidRDefault="00000000">
            <w:pPr>
              <w:pStyle w:val="P68B1DB1-Normal5"/>
            </w:pPr>
            <w:r>
              <w:t>Opzione c: Le politiche di sicurezza svolgono un ruolo significativo nella prevenzione delle violazioni dei dati e</w:t>
            </w:r>
            <w:r w:rsidR="00F02772">
              <w:t xml:space="preserve"> degli </w:t>
            </w:r>
            <w:r>
              <w:t>attacchi informatici</w:t>
            </w:r>
          </w:p>
          <w:p w14:paraId="28FC4B6B" w14:textId="77777777" w:rsidR="00996C3E" w:rsidRDefault="00000000">
            <w:pPr>
              <w:pStyle w:val="P68B1DB1-Normal5"/>
            </w:pPr>
            <w:r>
              <w:t>Opzione d: Le tre risposte sono corrette</w:t>
            </w:r>
          </w:p>
          <w:p w14:paraId="71E618DE" w14:textId="77777777" w:rsidR="00996C3E" w:rsidRDefault="00000000">
            <w:pPr>
              <w:pStyle w:val="P68B1DB1-Normal4"/>
            </w:pPr>
            <w:r>
              <w:t>Opzione corretta: d</w:t>
            </w:r>
          </w:p>
          <w:p w14:paraId="2354E40D" w14:textId="77777777" w:rsidR="00996C3E" w:rsidRDefault="00996C3E">
            <w:pPr>
              <w:rPr>
                <w:b/>
                <w:color w:val="1B193E"/>
                <w:sz w:val="24"/>
              </w:rPr>
            </w:pPr>
          </w:p>
          <w:p w14:paraId="0ABD93AD" w14:textId="7D3F7C43" w:rsidR="00996C3E" w:rsidRDefault="00F02772">
            <w:pPr>
              <w:pStyle w:val="P68B1DB1-Normal4"/>
            </w:pPr>
            <w:r>
              <w:t>Quesito n. 3. Si prega di indicare quale risposta è vera:</w:t>
            </w:r>
          </w:p>
          <w:p w14:paraId="25D71C3B" w14:textId="77777777" w:rsidR="00996C3E" w:rsidRDefault="00000000">
            <w:pPr>
              <w:pStyle w:val="P68B1DB1-Normal5"/>
            </w:pPr>
            <w:r>
              <w:t>Opzione a: Gli attacchi informatici possono causare perdite finanziarie trascurabili alle MPMI</w:t>
            </w:r>
          </w:p>
          <w:p w14:paraId="10BBFB8A" w14:textId="422EEB1F" w:rsidR="00996C3E" w:rsidRDefault="00000000">
            <w:pPr>
              <w:pStyle w:val="P68B1DB1-Normal5"/>
            </w:pPr>
            <w:r>
              <w:t>Opzione b: Un attacco informatico di successo può danneggiare la reputazione di una MSME, portando a</w:t>
            </w:r>
            <w:r w:rsidR="00F02772">
              <w:t xml:space="preserve"> una </w:t>
            </w:r>
            <w:r>
              <w:t>perdita di clienti e opportunità</w:t>
            </w:r>
          </w:p>
          <w:p w14:paraId="16ADA0CC" w14:textId="77777777" w:rsidR="00996C3E" w:rsidRDefault="00000000">
            <w:pPr>
              <w:pStyle w:val="P68B1DB1-Normal5"/>
            </w:pPr>
            <w:r>
              <w:t>Opzione c: Educare il personale sulle migliori pratiche, potenziali minacce e sicurezza</w:t>
            </w:r>
          </w:p>
          <w:p w14:paraId="1DFE6669" w14:textId="7EA19CF2" w:rsidR="00996C3E" w:rsidRDefault="00000000">
            <w:pPr>
              <w:pStyle w:val="P68B1DB1-Normal5"/>
            </w:pPr>
            <w:r>
              <w:t>le politiche aiutano a creare una forte cultura della sicurezza all</w:t>
            </w:r>
            <w:r w:rsidR="00F02772">
              <w:t>’</w:t>
            </w:r>
            <w:r>
              <w:t>interno</w:t>
            </w:r>
            <w:r w:rsidR="00F02772">
              <w:t xml:space="preserve"> </w:t>
            </w:r>
            <w:r>
              <w:t>dell</w:t>
            </w:r>
            <w:r w:rsidR="00F02772">
              <w:t>’</w:t>
            </w:r>
            <w:r>
              <w:t>organizzazione</w:t>
            </w:r>
          </w:p>
          <w:p w14:paraId="29829A72" w14:textId="0FA957E0" w:rsidR="00996C3E" w:rsidRDefault="00000000">
            <w:pPr>
              <w:pStyle w:val="P68B1DB1-Normal5"/>
            </w:pPr>
            <w:r>
              <w:t>Opzione d: Clienti e partner spesso non danno priorità alla sicurezza quando si sce</w:t>
            </w:r>
            <w:r w:rsidR="00F02772">
              <w:t xml:space="preserve">lgono </w:t>
            </w:r>
            <w:r>
              <w:t>partner commerciali, rendendo la sicurezza informatica un valido fattore di differenziazione</w:t>
            </w:r>
          </w:p>
          <w:p w14:paraId="126BD9C3" w14:textId="77777777" w:rsidR="00996C3E" w:rsidRDefault="00996C3E">
            <w:pPr>
              <w:rPr>
                <w:b/>
                <w:color w:val="1B193E"/>
                <w:sz w:val="24"/>
              </w:rPr>
            </w:pPr>
          </w:p>
          <w:p w14:paraId="4E8DD938" w14:textId="11B211FA" w:rsidR="00996C3E" w:rsidRDefault="00000000">
            <w:pPr>
              <w:pStyle w:val="P68B1DB1-Normal4"/>
            </w:pPr>
            <w:r>
              <w:t xml:space="preserve">Opzione corretta: </w:t>
            </w:r>
            <w:r w:rsidR="00F02772">
              <w:t>b</w:t>
            </w:r>
            <w:r>
              <w:t xml:space="preserve"> &amp; c</w:t>
            </w:r>
          </w:p>
          <w:p w14:paraId="32D308D8" w14:textId="12DF7955" w:rsidR="00996C3E" w:rsidRDefault="00F02772">
            <w:pPr>
              <w:pStyle w:val="P68B1DB1-Normal4"/>
            </w:pPr>
            <w:r>
              <w:t xml:space="preserve">Quesito n. 4. Si prega di sottolineare le minacce comuni alla </w:t>
            </w:r>
            <w:r w:rsidR="00772BCE">
              <w:t>sicurezza informatica</w:t>
            </w:r>
            <w:r>
              <w:t xml:space="preserve"> per le MPMI</w:t>
            </w:r>
          </w:p>
          <w:p w14:paraId="65071597" w14:textId="77777777" w:rsidR="00996C3E" w:rsidRDefault="00000000">
            <w:pPr>
              <w:pStyle w:val="P68B1DB1-Normal5"/>
            </w:pPr>
            <w:r>
              <w:t>Opzione a: Trattamenti interni, infezioni e impostazioni di sicurezza ben configurate</w:t>
            </w:r>
          </w:p>
          <w:p w14:paraId="5BD43ADD" w14:textId="77777777" w:rsidR="00996C3E" w:rsidRDefault="00000000">
            <w:pPr>
              <w:pStyle w:val="P68B1DB1-Normal5"/>
            </w:pPr>
            <w:r>
              <w:t>Opzione b: Violazioni dei dati, password deboli e autenticazione, infezioni da malware</w:t>
            </w:r>
          </w:p>
          <w:p w14:paraId="77E31789" w14:textId="1EB99450" w:rsidR="00996C3E" w:rsidRDefault="00000000">
            <w:pPr>
              <w:pStyle w:val="P68B1DB1-Normal5"/>
            </w:pPr>
            <w:r>
              <w:lastRenderedPageBreak/>
              <w:t xml:space="preserve">Opzione c: Attacchi di phishing, attacchi </w:t>
            </w:r>
            <w:r w:rsidR="00772BCE">
              <w:t>alla catena di fornitura</w:t>
            </w:r>
            <w:r>
              <w:t>, dispositivi IoT non protetti</w:t>
            </w:r>
          </w:p>
          <w:p w14:paraId="5E0AC825" w14:textId="77777777" w:rsidR="00996C3E" w:rsidRDefault="00000000">
            <w:pPr>
              <w:pStyle w:val="P68B1DB1-Normal5"/>
            </w:pPr>
            <w:r>
              <w:t>Opzione d: Tutte le risposte sono errate</w:t>
            </w:r>
          </w:p>
          <w:p w14:paraId="5EAD2A80" w14:textId="2DAB075B" w:rsidR="00996C3E" w:rsidRDefault="00000000">
            <w:pPr>
              <w:pStyle w:val="P68B1DB1-Normal4"/>
            </w:pPr>
            <w:r>
              <w:t xml:space="preserve">Opzione corretta: </w:t>
            </w:r>
            <w:r w:rsidR="00772BCE">
              <w:t>b</w:t>
            </w:r>
            <w:r>
              <w:t xml:space="preserve"> &amp; c</w:t>
            </w:r>
          </w:p>
          <w:p w14:paraId="34446264" w14:textId="77777777" w:rsidR="00996C3E" w:rsidRDefault="00996C3E">
            <w:pPr>
              <w:rPr>
                <w:b/>
                <w:color w:val="1B193E"/>
                <w:sz w:val="24"/>
              </w:rPr>
            </w:pPr>
          </w:p>
          <w:p w14:paraId="3A88ED16" w14:textId="3A10FAFA" w:rsidR="00996C3E" w:rsidRDefault="00772BCE">
            <w:pPr>
              <w:pStyle w:val="P68B1DB1-Normal4"/>
            </w:pPr>
            <w:r>
              <w:t>Quesito n. 5. Quali misure una MPMI può adottare per valutare la sua vulnerabilità in sicurezza informatica?</w:t>
            </w:r>
          </w:p>
          <w:p w14:paraId="340C0E2C" w14:textId="4C983AAC" w:rsidR="00996C3E" w:rsidRDefault="00000000">
            <w:pPr>
              <w:pStyle w:val="P68B1DB1-Normal5"/>
            </w:pPr>
            <w:r>
              <w:t>Opzione a: Controllare la sicurezza fisica, esaminare la consapevolezza dei dipendenti e la revisione</w:t>
            </w:r>
            <w:r w:rsidR="00772BCE">
              <w:t xml:space="preserve"> delle p</w:t>
            </w:r>
            <w:r>
              <w:t>olitiche della password</w:t>
            </w:r>
          </w:p>
          <w:p w14:paraId="4D889084" w14:textId="784256D7" w:rsidR="00996C3E" w:rsidRDefault="00000000">
            <w:pPr>
              <w:pStyle w:val="P68B1DB1-Normal5"/>
            </w:pPr>
            <w:r>
              <w:t>Opzione b: Identificare</w:t>
            </w:r>
            <w:r w:rsidR="00772BCE">
              <w:t xml:space="preserve"> risorse </w:t>
            </w:r>
            <w:r>
              <w:t>e dati, condurre una valutazione dei rischi e</w:t>
            </w:r>
            <w:r w:rsidR="00772BCE">
              <w:t xml:space="preserve"> </w:t>
            </w:r>
            <w:r>
              <w:t xml:space="preserve">controllare </w:t>
            </w:r>
            <w:r w:rsidR="00772BCE">
              <w:t xml:space="preserve">la sicurezza dei </w:t>
            </w:r>
            <w:r>
              <w:t>dati fisici</w:t>
            </w:r>
          </w:p>
          <w:p w14:paraId="0B1CEC53" w14:textId="473F0553" w:rsidR="00996C3E" w:rsidRDefault="00996C3E">
            <w:pPr>
              <w:pStyle w:val="P68B1DB1-Normal5"/>
            </w:pPr>
          </w:p>
          <w:p w14:paraId="5972123E" w14:textId="02DE7352" w:rsidR="00996C3E" w:rsidRDefault="00000000">
            <w:pPr>
              <w:pStyle w:val="P68B1DB1-Normal5"/>
            </w:pPr>
            <w:r>
              <w:t>Opzione c: Garantire la sicurezza della rete wi-fi, il test di penetrazione e la valutazione</w:t>
            </w:r>
            <w:r w:rsidR="00772BCE">
              <w:t xml:space="preserve"> di </w:t>
            </w:r>
            <w:r>
              <w:t>Software e applicazioni</w:t>
            </w:r>
          </w:p>
          <w:p w14:paraId="0832ADC4" w14:textId="77777777" w:rsidR="00996C3E" w:rsidRDefault="00000000">
            <w:pPr>
              <w:pStyle w:val="P68B1DB1-Normal5"/>
            </w:pPr>
            <w:r>
              <w:t>Opzione d: Le tre risposte sono corrette</w:t>
            </w:r>
          </w:p>
          <w:p w14:paraId="1B40F87F" w14:textId="77777777" w:rsidR="00996C3E" w:rsidRDefault="00000000">
            <w:pPr>
              <w:pStyle w:val="P68B1DB1-Normal4"/>
            </w:pPr>
            <w:r>
              <w:t>Opzione corretta: d</w:t>
            </w:r>
          </w:p>
        </w:tc>
      </w:tr>
      <w:tr w:rsidR="00996C3E" w:rsidRPr="00320C32" w14:paraId="120150A3" w14:textId="77777777">
        <w:trPr>
          <w:trHeight w:val="425"/>
          <w:jc w:val="center"/>
        </w:trPr>
        <w:tc>
          <w:tcPr>
            <w:tcW w:w="1475" w:type="dxa"/>
            <w:shd w:val="clear" w:color="auto" w:fill="0AD995"/>
            <w:vAlign w:val="center"/>
          </w:tcPr>
          <w:p w14:paraId="0FA7C9CC" w14:textId="77777777" w:rsidR="00996C3E" w:rsidRDefault="00000000">
            <w:pPr>
              <w:pStyle w:val="P68B1DB1-Normal4"/>
            </w:pPr>
            <w:r>
              <w:lastRenderedPageBreak/>
              <w:t>Bibliografia e ulteriori riferimenti</w:t>
            </w:r>
          </w:p>
        </w:tc>
        <w:tc>
          <w:tcPr>
            <w:tcW w:w="8528" w:type="dxa"/>
            <w:gridSpan w:val="4"/>
            <w:vAlign w:val="center"/>
          </w:tcPr>
          <w:p w14:paraId="32F558AC" w14:textId="77777777" w:rsidR="00996C3E" w:rsidRPr="00E86817" w:rsidRDefault="00000000">
            <w:pPr>
              <w:pStyle w:val="P68B1DB1-Normal3"/>
              <w:rPr>
                <w:color w:val="1B193E"/>
                <w:lang w:val="fr-FR"/>
              </w:rPr>
            </w:pPr>
            <w:r>
              <w:rPr>
                <w:color w:val="1B193E"/>
              </w:rPr>
              <w:t xml:space="preserve">Consiglio tecnico di Forbes. (2023, 25 maggio). Piccolo ma potente: Migliori pratiche in materia di cibersicurezza per le PMI. </w:t>
            </w:r>
            <w:r w:rsidRPr="00E86817">
              <w:rPr>
                <w:color w:val="1B193E"/>
                <w:lang w:val="fr-FR"/>
              </w:rPr>
              <w:t xml:space="preserve">Forbes. </w:t>
            </w:r>
            <w:hyperlink r:id="rId15">
              <w:r w:rsidRPr="00E86817">
                <w:rPr>
                  <w:color w:val="0563C1"/>
                  <w:u w:val="single"/>
                  <w:lang w:val="fr-FR"/>
                </w:rPr>
                <w:t>https://www.forbes.com/sites/forbestechcouncil/2023/05/25/small-but-mighty-cybersecurity-best-practices-for-smes/?sh=44510c371a33</w:t>
              </w:r>
            </w:hyperlink>
          </w:p>
          <w:p w14:paraId="095795DB" w14:textId="77777777" w:rsidR="00996C3E" w:rsidRPr="00E86817" w:rsidRDefault="00996C3E">
            <w:pPr>
              <w:rPr>
                <w:color w:val="1B193E"/>
                <w:sz w:val="24"/>
                <w:lang w:val="fr-FR"/>
              </w:rPr>
            </w:pPr>
          </w:p>
          <w:p w14:paraId="001C9E19" w14:textId="20E3112F" w:rsidR="00996C3E" w:rsidRPr="00E86817" w:rsidRDefault="00000000">
            <w:pPr>
              <w:pStyle w:val="P68B1DB1-Normal3"/>
              <w:rPr>
                <w:color w:val="1B193E"/>
                <w:lang w:val="en-GB"/>
              </w:rPr>
            </w:pPr>
            <w:r>
              <w:rPr>
                <w:color w:val="1B193E"/>
              </w:rPr>
              <w:t>Devonshire Green (n.d.). L</w:t>
            </w:r>
            <w:r w:rsidR="00772BCE">
              <w:rPr>
                <w:color w:val="1B193E"/>
              </w:rPr>
              <w:t>’</w:t>
            </w:r>
            <w:r>
              <w:rPr>
                <w:color w:val="1B193E"/>
              </w:rPr>
              <w:t xml:space="preserve">importanza della cibersicurezza per le PMI. </w:t>
            </w:r>
            <w:r w:rsidRPr="00E86817">
              <w:rPr>
                <w:color w:val="1B193E"/>
                <w:lang w:val="en-GB"/>
              </w:rPr>
              <w:t xml:space="preserve">Devonshire Green. </w:t>
            </w:r>
            <w:hyperlink r:id="rId16">
              <w:r w:rsidRPr="00E86817">
                <w:rPr>
                  <w:color w:val="0563C1"/>
                  <w:u w:val="single"/>
                  <w:lang w:val="en-GB"/>
                </w:rPr>
                <w:t>https://www.devonshiregreen.uk/the-importance-of-cybersecurity-for-smes/</w:t>
              </w:r>
            </w:hyperlink>
          </w:p>
          <w:p w14:paraId="64E9C6A6" w14:textId="77777777" w:rsidR="00996C3E" w:rsidRPr="00E86817" w:rsidRDefault="00996C3E">
            <w:pPr>
              <w:rPr>
                <w:color w:val="1B193E"/>
                <w:sz w:val="24"/>
                <w:lang w:val="en-GB"/>
              </w:rPr>
            </w:pPr>
          </w:p>
          <w:p w14:paraId="7776B687" w14:textId="6C4B4F5D" w:rsidR="00996C3E" w:rsidRDefault="00000000">
            <w:pPr>
              <w:pStyle w:val="P68B1DB1-Normal3"/>
              <w:rPr>
                <w:color w:val="1B193E"/>
              </w:rPr>
            </w:pPr>
            <w:r>
              <w:rPr>
                <w:color w:val="1B193E"/>
              </w:rPr>
              <w:t>Agenzia dell</w:t>
            </w:r>
            <w:r w:rsidR="00772BCE">
              <w:rPr>
                <w:color w:val="1B193E"/>
              </w:rPr>
              <w:t>’</w:t>
            </w:r>
            <w:r>
              <w:rPr>
                <w:color w:val="1B193E"/>
              </w:rPr>
              <w:t xml:space="preserve">Unione europea per la cibersicurezza (ENISA). (2021). Cibersicurezza per le PMI: Sfide e raccomandazioni. ENISA. </w:t>
            </w:r>
            <w:hyperlink r:id="rId17">
              <w:r>
                <w:rPr>
                  <w:color w:val="0563C1"/>
                  <w:u w:val="single"/>
                </w:rPr>
                <w:t>https://www.enisa.europa.eu/publications/enisa-report-cybersecurity-for-smes/@@download/fullReport</w:t>
              </w:r>
            </w:hyperlink>
          </w:p>
          <w:p w14:paraId="20455AAC" w14:textId="77777777" w:rsidR="00996C3E" w:rsidRDefault="00996C3E">
            <w:pPr>
              <w:rPr>
                <w:color w:val="1B193E"/>
                <w:sz w:val="24"/>
              </w:rPr>
            </w:pPr>
          </w:p>
          <w:p w14:paraId="1FB43541" w14:textId="77777777" w:rsidR="00996C3E" w:rsidRDefault="00000000">
            <w:pPr>
              <w:pStyle w:val="P68B1DB1-Normal3"/>
              <w:rPr>
                <w:color w:val="1B193E"/>
              </w:rPr>
            </w:pPr>
            <w:r>
              <w:rPr>
                <w:color w:val="1B193E"/>
              </w:rPr>
              <w:t xml:space="preserve">Agenzia dell'Unione europea per la cibersicurezza (ENISA). (2021). Guida alla cibersicurezza per le PMI. ENISA. </w:t>
            </w:r>
            <w:hyperlink r:id="rId18">
              <w:r>
                <w:rPr>
                  <w:color w:val="0563C1"/>
                  <w:u w:val="single"/>
                </w:rPr>
                <w:t>https://www.enisa.europa.eu/publications/cybersecurity-guide-for-smes/@@download/fullReport</w:t>
              </w:r>
            </w:hyperlink>
          </w:p>
          <w:p w14:paraId="5F6BBE00" w14:textId="77777777" w:rsidR="00996C3E" w:rsidRDefault="00996C3E">
            <w:pPr>
              <w:rPr>
                <w:color w:val="1B193E"/>
                <w:sz w:val="24"/>
              </w:rPr>
            </w:pPr>
          </w:p>
          <w:p w14:paraId="4364F977" w14:textId="77777777" w:rsidR="00996C3E" w:rsidRDefault="00996C3E">
            <w:pPr>
              <w:rPr>
                <w:color w:val="1B193E"/>
                <w:sz w:val="24"/>
              </w:rPr>
            </w:pPr>
          </w:p>
          <w:p w14:paraId="13C3208D" w14:textId="38454FC0" w:rsidR="00996C3E" w:rsidRDefault="00000000">
            <w:pPr>
              <w:pStyle w:val="P68B1DB1-Normal3"/>
              <w:rPr>
                <w:color w:val="1B193E"/>
              </w:rPr>
            </w:pPr>
            <w:r>
              <w:rPr>
                <w:color w:val="1B193E"/>
              </w:rPr>
              <w:t>Ministero dell</w:t>
            </w:r>
            <w:r w:rsidR="00772BCE">
              <w:rPr>
                <w:color w:val="1B193E"/>
              </w:rPr>
              <w:t>’</w:t>
            </w:r>
            <w:r>
              <w:rPr>
                <w:color w:val="1B193E"/>
              </w:rPr>
              <w:t xml:space="preserve">Economia e della Competitività (Spagna). (2021). Piano di digitalizzazione per le PMI [PDF]. Governo spagnolo. </w:t>
            </w:r>
            <w:hyperlink r:id="rId19">
              <w:r>
                <w:rPr>
                  <w:color w:val="0563C1"/>
                  <w:u w:val="single"/>
                </w:rPr>
                <w:t>https://portal.mineco.gob.es/RecursosArticulo/mineco/ministerio/ficheros/210902-digitalisation-smes-plan.pdf</w:t>
              </w:r>
            </w:hyperlink>
          </w:p>
          <w:p w14:paraId="3FC47E4A" w14:textId="77777777" w:rsidR="00996C3E" w:rsidRDefault="00996C3E">
            <w:pPr>
              <w:rPr>
                <w:color w:val="1B193E"/>
                <w:sz w:val="24"/>
              </w:rPr>
            </w:pPr>
          </w:p>
          <w:p w14:paraId="702DB825" w14:textId="77777777" w:rsidR="00996C3E" w:rsidRPr="00E86817" w:rsidRDefault="00000000">
            <w:pPr>
              <w:pStyle w:val="P68B1DB1-Normal3"/>
              <w:rPr>
                <w:color w:val="1B193E"/>
                <w:lang w:val="en-GB"/>
              </w:rPr>
            </w:pPr>
            <w:r>
              <w:rPr>
                <w:color w:val="1B193E"/>
              </w:rPr>
              <w:t xml:space="preserve">Yerik Afrianto Singgalen. (2021, agosto). Esplorare la sensibilizzazione e la gestione dei rischi delle PMI in materia di cibersicurezza: Sensibilizzazione alla sicurezza delle informazioni. </w:t>
            </w:r>
            <w:r w:rsidRPr="00E86817">
              <w:rPr>
                <w:color w:val="1B193E"/>
                <w:lang w:val="en-GB"/>
              </w:rPr>
              <w:t xml:space="preserve">ResearchGate. </w:t>
            </w:r>
            <w:hyperlink r:id="rId20">
              <w:r w:rsidRPr="00E86817">
                <w:rPr>
                  <w:color w:val="0563C1"/>
                  <w:u w:val="single"/>
                  <w:lang w:val="en-GB"/>
                </w:rPr>
                <w:t>https://www.researchgate.net/publication/353622348_Exploring_MSMEs_</w:t>
              </w:r>
            </w:hyperlink>
          </w:p>
          <w:p w14:paraId="24FE466C" w14:textId="77777777" w:rsidR="00996C3E" w:rsidRPr="00E86817" w:rsidRDefault="00000000">
            <w:pPr>
              <w:pStyle w:val="P68B1DB1-Normal5"/>
              <w:rPr>
                <w:lang w:val="en-GB"/>
              </w:rPr>
            </w:pPr>
            <w:r w:rsidRPr="00E86817">
              <w:rPr>
                <w:lang w:val="en-GB"/>
              </w:rPr>
              <w:lastRenderedPageBreak/>
              <w:t>Cybersecurity_Awareness_and_Risk_Management_Information_Security_Awareness</w:t>
            </w:r>
          </w:p>
          <w:p w14:paraId="49E07520" w14:textId="77777777" w:rsidR="00996C3E" w:rsidRPr="00E86817" w:rsidRDefault="00996C3E">
            <w:pPr>
              <w:rPr>
                <w:color w:val="1B193E"/>
                <w:sz w:val="24"/>
                <w:lang w:val="en-GB"/>
              </w:rPr>
            </w:pPr>
          </w:p>
          <w:p w14:paraId="42FA28F0" w14:textId="77777777" w:rsidR="00996C3E" w:rsidRPr="00E86817" w:rsidRDefault="00996C3E">
            <w:pPr>
              <w:rPr>
                <w:color w:val="1B193E"/>
                <w:sz w:val="24"/>
                <w:lang w:val="en-GB"/>
              </w:rPr>
            </w:pPr>
          </w:p>
        </w:tc>
      </w:tr>
      <w:tr w:rsidR="00996C3E" w:rsidRPr="00320C32" w14:paraId="01235A08" w14:textId="77777777">
        <w:trPr>
          <w:trHeight w:val="425"/>
          <w:jc w:val="center"/>
        </w:trPr>
        <w:tc>
          <w:tcPr>
            <w:tcW w:w="1475" w:type="dxa"/>
            <w:shd w:val="clear" w:color="auto" w:fill="0AD995"/>
            <w:vAlign w:val="center"/>
          </w:tcPr>
          <w:p w14:paraId="577F41B3" w14:textId="77777777" w:rsidR="00996C3E" w:rsidRDefault="00000000">
            <w:pPr>
              <w:pStyle w:val="P68B1DB1-Normal4"/>
            </w:pPr>
            <w:r>
              <w:lastRenderedPageBreak/>
              <w:t>Materiale correlato</w:t>
            </w:r>
          </w:p>
        </w:tc>
        <w:tc>
          <w:tcPr>
            <w:tcW w:w="8528" w:type="dxa"/>
            <w:gridSpan w:val="4"/>
            <w:vAlign w:val="center"/>
          </w:tcPr>
          <w:p w14:paraId="48084A9E" w14:textId="77777777" w:rsidR="00996C3E" w:rsidRPr="00E86817" w:rsidRDefault="00000000">
            <w:pPr>
              <w:pStyle w:val="P68B1DB1-Normal5"/>
              <w:rPr>
                <w:lang w:val="en-GB"/>
              </w:rPr>
            </w:pPr>
            <w:r w:rsidRPr="00E86817">
              <w:rPr>
                <w:lang w:val="en-GB"/>
              </w:rPr>
              <w:t>DREAM_WP3_Cybersecurity_ITSFA_ITSFA</w:t>
            </w:r>
          </w:p>
        </w:tc>
      </w:tr>
      <w:tr w:rsidR="00996C3E" w14:paraId="01D96419" w14:textId="77777777">
        <w:trPr>
          <w:trHeight w:val="425"/>
          <w:jc w:val="center"/>
        </w:trPr>
        <w:tc>
          <w:tcPr>
            <w:tcW w:w="1475" w:type="dxa"/>
            <w:shd w:val="clear" w:color="auto" w:fill="0AD995"/>
            <w:vAlign w:val="center"/>
          </w:tcPr>
          <w:p w14:paraId="44419516" w14:textId="77777777" w:rsidR="00996C3E" w:rsidRDefault="00000000">
            <w:pPr>
              <w:pStyle w:val="P68B1DB1-Normal4"/>
            </w:pPr>
            <w:r>
              <w:t>Video (se presente)</w:t>
            </w:r>
          </w:p>
        </w:tc>
        <w:tc>
          <w:tcPr>
            <w:tcW w:w="8528" w:type="dxa"/>
            <w:gridSpan w:val="4"/>
            <w:vAlign w:val="center"/>
          </w:tcPr>
          <w:p w14:paraId="23013EF8" w14:textId="77777777" w:rsidR="00996C3E" w:rsidRDefault="00000000">
            <w:pPr>
              <w:pStyle w:val="P68B1DB1-Normal5"/>
            </w:pPr>
            <w:r>
              <w:t>[link]</w:t>
            </w:r>
          </w:p>
        </w:tc>
      </w:tr>
    </w:tbl>
    <w:p w14:paraId="0BE1C8CF" w14:textId="77777777" w:rsidR="00996C3E" w:rsidRDefault="00996C3E">
      <w:pPr>
        <w:jc w:val="center"/>
        <w:rPr>
          <w:color w:val="1B193E"/>
          <w:sz w:val="20"/>
        </w:rPr>
      </w:pPr>
    </w:p>
    <w:p w14:paraId="6FE169BE" w14:textId="77777777" w:rsidR="00996C3E" w:rsidRDefault="00996C3E">
      <w:pPr>
        <w:jc w:val="center"/>
        <w:rPr>
          <w:color w:val="1B193E"/>
          <w:sz w:val="20"/>
        </w:rPr>
      </w:pPr>
    </w:p>
    <w:sectPr w:rsidR="00996C3E">
      <w:headerReference w:type="default" r:id="rId21"/>
      <w:footerReference w:type="default" r:id="rId2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D996C" w14:textId="77777777" w:rsidR="00AA70A5" w:rsidRDefault="00AA70A5">
      <w:pPr>
        <w:spacing w:after="0" w:line="240" w:lineRule="auto"/>
      </w:pPr>
      <w:r>
        <w:separator/>
      </w:r>
    </w:p>
  </w:endnote>
  <w:endnote w:type="continuationSeparator" w:id="0">
    <w:p w14:paraId="35E0995F" w14:textId="77777777" w:rsidR="00AA70A5" w:rsidRDefault="00AA7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502040504020204"/>
    <w:charset w:val="00"/>
    <w:family w:val="swiss"/>
    <w:pitch w:val="variable"/>
    <w:sig w:usb0="00000003" w:usb1="0200E4B4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D4524" w14:textId="77777777" w:rsidR="00996C3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7D6948FA" wp14:editId="4B219FEC">
              <wp:simplePos x="0" y="0"/>
              <wp:positionH relativeFrom="column">
                <wp:posOffset>-1079499</wp:posOffset>
              </wp:positionH>
              <wp:positionV relativeFrom="paragraph">
                <wp:posOffset>-76199</wp:posOffset>
              </wp:positionV>
              <wp:extent cx="7576185" cy="702945"/>
              <wp:effectExtent l="0" t="0" r="0" b="0"/>
              <wp:wrapNone/>
              <wp:docPr id="6" name="Rettango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2670" y="3433290"/>
                        <a:ext cx="7566660" cy="693420"/>
                      </a:xfrm>
                      <a:prstGeom prst="rect">
                        <a:avLst/>
                      </a:prstGeom>
                      <a:solidFill>
                        <a:srgbClr val="1B193E"/>
                      </a:solidFill>
                      <a:ln>
                        <a:noFill/>
                      </a:ln>
                    </wps:spPr>
                    <wps:txbx>
                      <w:txbxContent>
                        <w:p w14:paraId="77BCB3F6" w14:textId="77777777" w:rsidR="00996C3E" w:rsidRDefault="00996C3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D6948FA" id="Rettangolo 6" o:spid="_x0000_s1033" style="position:absolute;margin-left:-85pt;margin-top:-6pt;width:596.55pt;height:55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" fillcolor="#1b193e" stroked="f">
              <v:textbox inset="2.53958mm,2.53958mm,2.53958mm,2.53958mm">
                <w:txbxContent>
                  <w:p w14:paraId="77BCB3F6" w14:textId="77777777" w:rsidR="00996C3E" w:rsidRDefault="00996C3E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6400F95F" wp14:editId="146BAD25">
              <wp:simplePos x="0" y="0"/>
              <wp:positionH relativeFrom="column">
                <wp:posOffset>-990599</wp:posOffset>
              </wp:positionH>
              <wp:positionV relativeFrom="paragraph">
                <wp:posOffset>-50799</wp:posOffset>
              </wp:positionV>
              <wp:extent cx="6334125" cy="634365"/>
              <wp:effectExtent l="0" t="0" r="0" b="0"/>
              <wp:wrapNone/>
              <wp:docPr id="5" name="Rettango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83700" y="3467580"/>
                        <a:ext cx="6324600" cy="624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A8F177" w14:textId="77777777" w:rsidR="00996C3E" w:rsidRDefault="00000000">
                          <w:pPr>
                            <w:pStyle w:val="P68B1DB1-Normal7"/>
                            <w:spacing w:line="258" w:lineRule="auto"/>
                            <w:textDirection w:val="btLr"/>
                          </w:pPr>
                          <w:r>
                            <w:t>Finanziato dall'Unione Europea. Le opinioni e le opinioni espresse sono tuttavia quelle degli autori e non riflettono necessariamente quelle dell'Unione europea o dell'Agenzia esecutiva europea per l'istruzione e la cultura (EACEA). Né l'Unione europea né l'EACEA possono essere ritenuti responsabili per loro.</w:t>
                          </w:r>
                        </w:p>
                        <w:p w14:paraId="4F442D75" w14:textId="77777777" w:rsidR="00996C3E" w:rsidRDefault="00996C3E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400F95F" id="Rettangolo 5" o:spid="_x0000_s1034" style="position:absolute;margin-left:-78pt;margin-top:-4pt;width:498.75pt;height:49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" filled="f" stroked="f">
              <v:textbox inset="2.53958mm,1.2694mm,2.53958mm,1.2694mm">
                <w:txbxContent>
                  <w:p w14:paraId="3FA8F177" w14:textId="77777777" w:rsidR="00996C3E" w:rsidRDefault="00000000">
                    <w:pPr>
                      <w:pStyle w:val="P68B1DB1-Normal7"/>
                      <w:spacing w:line="258" w:lineRule="auto"/>
                      <w:textDirection w:val="btLr"/>
                    </w:pPr>
                    <w:r>
                      <w:t>Finanziato dall'Unione Europea. Le opinioni e le opinioni espresse sono tuttavia quelle degli autori e non riflettono necessariamente quelle dell'Unione europea o dell'Agenzia esecutiva europea per l'istruzione e la cultura (EACEA). Né l'Unione europea né l'EACEA possono essere ritenuti responsabili per loro.</w:t>
                    </w:r>
                  </w:p>
                  <w:p w14:paraId="4F442D75" w14:textId="77777777" w:rsidR="00996C3E" w:rsidRDefault="00996C3E">
                    <w:pPr>
                      <w:spacing w:line="258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hidden="0" allowOverlap="1" wp14:anchorId="01DE330C" wp14:editId="4458F53A">
              <wp:simplePos x="0" y="0"/>
              <wp:positionH relativeFrom="column">
                <wp:posOffset>4419600</wp:posOffset>
              </wp:positionH>
              <wp:positionV relativeFrom="paragraph">
                <wp:posOffset>-373379</wp:posOffset>
              </wp:positionV>
              <wp:extent cx="1699895" cy="370205"/>
              <wp:effectExtent l="0" t="0" r="0" b="0"/>
              <wp:wrapSquare wrapText="bothSides" distT="45720" distB="45720" distL="114300" distR="114300"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00815" y="3599660"/>
                        <a:ext cx="1690370" cy="360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8C5854" w14:textId="77777777" w:rsidR="00996C3E" w:rsidRDefault="00000000">
                          <w:pPr>
                            <w:pStyle w:val="P68B1DB1-Normal4"/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t>Digital-dream-lab.eu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DE330C" id="Rettangolo 1" o:spid="_x0000_s1035" style="position:absolute;margin-left:348pt;margin-top:-29.4pt;width:133.85pt;height:29.15pt;z-index:25166540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" filled="f" stroked="f">
              <v:textbox inset="2.53958mm,1.2694mm,2.53958mm,1.2694mm">
                <w:txbxContent>
                  <w:p w14:paraId="1E8C5854" w14:textId="77777777" w:rsidR="00996C3E" w:rsidRDefault="00000000">
                    <w:pPr>
                      <w:pStyle w:val="P68B1DB1-Normal4"/>
                      <w:spacing w:line="258" w:lineRule="auto"/>
                      <w:jc w:val="center"/>
                      <w:textDirection w:val="btLr"/>
                    </w:pPr>
                    <w:r>
                      <w:t>Digital-dream-lab.eu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hidden="0" allowOverlap="1" wp14:anchorId="23C48FCF" wp14:editId="46CDCB98">
              <wp:simplePos x="0" y="0"/>
              <wp:positionH relativeFrom="column">
                <wp:posOffset>5486400</wp:posOffset>
              </wp:positionH>
              <wp:positionV relativeFrom="paragraph">
                <wp:posOffset>-596899</wp:posOffset>
              </wp:positionV>
              <wp:extent cx="1259840" cy="1732280"/>
              <wp:effectExtent l="0" t="0" r="0" b="0"/>
              <wp:wrapNone/>
              <wp:docPr id="3" name="Grup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59840" cy="1732280"/>
                        <a:chOff x="4716075" y="2913850"/>
                        <a:chExt cx="1259850" cy="1732300"/>
                      </a:xfrm>
                    </wpg:grpSpPr>
                    <wpg:grpSp>
                      <wpg:cNvPr id="1065639611" name="Gruppo 1065639611"/>
                      <wpg:cNvGrpSpPr/>
                      <wpg:grpSpPr>
                        <a:xfrm>
                          <a:off x="4716080" y="2913860"/>
                          <a:ext cx="1259840" cy="1732280"/>
                          <a:chOff x="0" y="0"/>
                          <a:chExt cx="1259840" cy="1732280"/>
                        </a:xfrm>
                      </wpg:grpSpPr>
                      <wps:wsp>
                        <wps:cNvPr id="2094542557" name="Rettangolo 2094542557"/>
                        <wps:cNvSpPr/>
                        <wps:spPr>
                          <a:xfrm>
                            <a:off x="0" y="0"/>
                            <a:ext cx="1259825" cy="173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9F08A70" w14:textId="77777777" w:rsidR="00996C3E" w:rsidRDefault="00996C3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29435728" name="Ovale 1329435728"/>
                        <wps:cNvSpPr/>
                        <wps:spPr>
                          <a:xfrm>
                            <a:off x="0" y="472440"/>
                            <a:ext cx="1259840" cy="1259840"/>
                          </a:xfrm>
                          <a:prstGeom prst="ellipse">
                            <a:avLst/>
                          </a:prstGeom>
                          <a:solidFill>
                            <a:srgbClr val="0AD995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6D727F6" w14:textId="77777777" w:rsidR="00996C3E" w:rsidRDefault="00996C3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40268996" name="Ovale 1940268996"/>
                        <wps:cNvSpPr/>
                        <wps:spPr>
                          <a:xfrm>
                            <a:off x="502920" y="0"/>
                            <a:ext cx="719455" cy="719455"/>
                          </a:xfrm>
                          <a:prstGeom prst="ellipse">
                            <a:avLst/>
                          </a:prstGeom>
                          <a:solidFill>
                            <a:srgbClr val="F6AA07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A691B0F" w14:textId="77777777" w:rsidR="00996C3E" w:rsidRDefault="00996C3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23C48FCF" id="Gruppo 3" o:spid="_x0000_s1036" style="position:absolute;margin-left:6in;margin-top:-47pt;width:99.2pt;height:136.4pt;z-index:251666432" coordorigin="47160,29138" coordsize="12598,17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">
              <v:group id="Gruppo 1065639611" o:spid="_x0000_s1037" style="position:absolute;left:47160;top:29138;width:12599;height:17323" coordsize="12598,17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">
                <v:rect id="Rettangolo 2094542557" o:spid="_x0000_s1038" style="position:absolute;width:12598;height:173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" filled="f" stroked="f">
                  <v:textbox inset="2.53958mm,2.53958mm,2.53958mm,2.53958mm">
                    <w:txbxContent>
                      <w:p w14:paraId="79F08A70" w14:textId="77777777" w:rsidR="00996C3E" w:rsidRDefault="00996C3E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oval id="Ovale 1329435728" o:spid="_x0000_s1039" style="position:absolute;top:4724;width:12598;height:125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" fillcolor="#0ad995" stroked="f">
                  <v:textbox inset="2.53958mm,2.53958mm,2.53958mm,2.53958mm">
                    <w:txbxContent>
                      <w:p w14:paraId="26D727F6" w14:textId="77777777" w:rsidR="00996C3E" w:rsidRDefault="00996C3E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e 1940268996" o:spid="_x0000_s1040" style="position:absolute;left:5029;width:7194;height:7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" fillcolor="#f6aa07" stroked="f">
                  <v:textbox inset="2.53958mm,2.53958mm,2.53958mm,2.53958mm">
                    <w:txbxContent>
                      <w:p w14:paraId="4A691B0F" w14:textId="77777777" w:rsidR="00996C3E" w:rsidRDefault="00996C3E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oval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21877" w14:textId="77777777" w:rsidR="00AA70A5" w:rsidRDefault="00AA70A5">
      <w:pPr>
        <w:spacing w:after="0" w:line="240" w:lineRule="auto"/>
      </w:pPr>
      <w:r>
        <w:separator/>
      </w:r>
    </w:p>
  </w:footnote>
  <w:footnote w:type="continuationSeparator" w:id="0">
    <w:p w14:paraId="0AA5115B" w14:textId="77777777" w:rsidR="00AA70A5" w:rsidRDefault="00AA7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8FC4C" w14:textId="77777777" w:rsidR="00996C3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96221CF" wp14:editId="04B7DF0A">
              <wp:simplePos x="0" y="0"/>
              <wp:positionH relativeFrom="column">
                <wp:posOffset>-1079499</wp:posOffset>
              </wp:positionH>
              <wp:positionV relativeFrom="paragraph">
                <wp:posOffset>-444499</wp:posOffset>
              </wp:positionV>
              <wp:extent cx="7576185" cy="78105"/>
              <wp:effectExtent l="0" t="0" r="0" b="0"/>
              <wp:wrapNone/>
              <wp:docPr id="4" name="Rettango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2670" y="3745710"/>
                        <a:ext cx="7566660" cy="68580"/>
                      </a:xfrm>
                      <a:prstGeom prst="rect">
                        <a:avLst/>
                      </a:prstGeom>
                      <a:solidFill>
                        <a:srgbClr val="1B193E"/>
                      </a:solidFill>
                      <a:ln>
                        <a:noFill/>
                      </a:ln>
                    </wps:spPr>
                    <wps:txbx>
                      <w:txbxContent>
                        <w:p w14:paraId="6008666D" w14:textId="77777777" w:rsidR="00996C3E" w:rsidRDefault="00996C3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96221CF" id="Rettangolo 4" o:spid="_x0000_s1026" style="position:absolute;margin-left:-85pt;margin-top:-35pt;width:596.55pt;height:6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" fillcolor="#1b193e" stroked="f">
              <v:textbox inset="2.53958mm,2.53958mm,2.53958mm,2.53958mm">
                <w:txbxContent>
                  <w:p w14:paraId="6008666D" w14:textId="77777777" w:rsidR="00996C3E" w:rsidRDefault="00996C3E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1CF43822" wp14:editId="601A3E5A">
              <wp:simplePos x="0" y="0"/>
              <wp:positionH relativeFrom="column">
                <wp:posOffset>-1346199</wp:posOffset>
              </wp:positionH>
              <wp:positionV relativeFrom="paragraph">
                <wp:posOffset>-520699</wp:posOffset>
              </wp:positionV>
              <wp:extent cx="1271270" cy="1094740"/>
              <wp:effectExtent l="0" t="0" r="0" b="0"/>
              <wp:wrapNone/>
              <wp:docPr id="7" name="Grup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71270" cy="1094740"/>
                        <a:chOff x="4710350" y="3232625"/>
                        <a:chExt cx="1271300" cy="1094750"/>
                      </a:xfrm>
                    </wpg:grpSpPr>
                    <wpg:grpSp>
                      <wpg:cNvPr id="1393243423" name="Gruppo 1393243423"/>
                      <wpg:cNvGrpSpPr/>
                      <wpg:grpSpPr>
                        <a:xfrm>
                          <a:off x="4710365" y="3232630"/>
                          <a:ext cx="1271270" cy="1094740"/>
                          <a:chOff x="0" y="0"/>
                          <a:chExt cx="1271520" cy="1095240"/>
                        </a:xfrm>
                      </wpg:grpSpPr>
                      <wps:wsp>
                        <wps:cNvPr id="729497743" name="Rettangolo 729497743"/>
                        <wps:cNvSpPr/>
                        <wps:spPr>
                          <a:xfrm>
                            <a:off x="0" y="0"/>
                            <a:ext cx="1271500" cy="109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EE5345B" w14:textId="77777777" w:rsidR="00996C3E" w:rsidRDefault="00996C3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47064980" name="Ovale 1147064980"/>
                        <wps:cNvSpPr/>
                        <wps:spPr>
                          <a:xfrm>
                            <a:off x="0" y="15240"/>
                            <a:ext cx="1080000" cy="1080000"/>
                          </a:xfrm>
                          <a:prstGeom prst="ellipse">
                            <a:avLst/>
                          </a:prstGeom>
                          <a:solidFill>
                            <a:srgbClr val="F6AA07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A984663" w14:textId="77777777" w:rsidR="00996C3E" w:rsidRDefault="00996C3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30775530" name="Ovale 530775530"/>
                        <wps:cNvSpPr/>
                        <wps:spPr>
                          <a:xfrm>
                            <a:off x="731520" y="0"/>
                            <a:ext cx="540000" cy="540000"/>
                          </a:xfrm>
                          <a:prstGeom prst="ellipse">
                            <a:avLst/>
                          </a:prstGeom>
                          <a:solidFill>
                            <a:srgbClr val="0AD995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2A5D0BC" w14:textId="77777777" w:rsidR="00996C3E" w:rsidRDefault="00996C3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CF43822" id="Gruppo 7" o:spid="_x0000_s1027" style="position:absolute;margin-left:-106pt;margin-top:-41pt;width:100.1pt;height:86.2pt;z-index:251659264" coordorigin="47103,32326" coordsize="12713,10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">
              <v:group id="Gruppo 1393243423" o:spid="_x0000_s1028" style="position:absolute;left:47103;top:32326;width:12713;height:10947" coordsize="12715,10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">
                <v:rect id="Rettangolo 729497743" o:spid="_x0000_s1029" style="position:absolute;width:12715;height:10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" filled="f" stroked="f">
                  <v:textbox inset="2.53958mm,2.53958mm,2.53958mm,2.53958mm">
                    <w:txbxContent>
                      <w:p w14:paraId="7EE5345B" w14:textId="77777777" w:rsidR="00996C3E" w:rsidRDefault="00996C3E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oval id="Ovale 1147064980" o:spid="_x0000_s1030" style="position:absolute;top:152;width:1080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" fillcolor="#f6aa07" stroked="f">
                  <v:textbox inset="2.53958mm,2.53958mm,2.53958mm,2.53958mm">
                    <w:txbxContent>
                      <w:p w14:paraId="0A984663" w14:textId="77777777" w:rsidR="00996C3E" w:rsidRDefault="00996C3E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e 530775530" o:spid="_x0000_s1031" style="position:absolute;left:7315;width:540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" fillcolor="#0ad995" stroked="f">
                  <v:textbox inset="2.53958mm,2.53958mm,2.53958mm,2.53958mm">
                    <w:txbxContent>
                      <w:p w14:paraId="02A5D0BC" w14:textId="77777777" w:rsidR="00996C3E" w:rsidRDefault="00996C3E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oval>
              </v:group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69D6DFE7" wp14:editId="73589F9E">
          <wp:simplePos x="0" y="0"/>
          <wp:positionH relativeFrom="column">
            <wp:posOffset>475615</wp:posOffset>
          </wp:positionH>
          <wp:positionV relativeFrom="paragraph">
            <wp:posOffset>-243204</wp:posOffset>
          </wp:positionV>
          <wp:extent cx="1790700" cy="904875"/>
          <wp:effectExtent l="0" t="0" r="0" b="0"/>
          <wp:wrapTopAndBottom distT="0" distB="0"/>
          <wp:docPr id="8" name="immagin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0700" cy="904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29F07686" wp14:editId="08FFAB8E">
          <wp:simplePos x="0" y="0"/>
          <wp:positionH relativeFrom="column">
            <wp:posOffset>3146425</wp:posOffset>
          </wp:positionH>
          <wp:positionV relativeFrom="paragraph">
            <wp:posOffset>-31749</wp:posOffset>
          </wp:positionV>
          <wp:extent cx="2253615" cy="472440"/>
          <wp:effectExtent l="0" t="0" r="0" b="0"/>
          <wp:wrapTopAndBottom distT="0" distB="0"/>
          <wp:docPr id="9" name="immagine9.png" descr="Texto  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9.png" descr="Texto  Descripción generada automá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53615" cy="472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536514E4" wp14:editId="67DF5268">
              <wp:simplePos x="0" y="0"/>
              <wp:positionH relativeFrom="column">
                <wp:posOffset>2628900</wp:posOffset>
              </wp:positionH>
              <wp:positionV relativeFrom="paragraph">
                <wp:posOffset>139700</wp:posOffset>
              </wp:positionV>
              <wp:extent cx="117525" cy="117525"/>
              <wp:effectExtent l="0" t="0" r="0" b="0"/>
              <wp:wrapNone/>
              <wp:docPr id="2" name="Ova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000" y="3726000"/>
                        <a:ext cx="108000" cy="108000"/>
                      </a:xfrm>
                      <a:prstGeom prst="ellipse">
                        <a:avLst/>
                      </a:prstGeom>
                      <a:solidFill>
                        <a:srgbClr val="F6AA07"/>
                      </a:solidFill>
                      <a:ln>
                        <a:noFill/>
                      </a:ln>
                    </wps:spPr>
                    <wps:txbx>
                      <w:txbxContent>
                        <w:p w14:paraId="380BFA0C" w14:textId="77777777" w:rsidR="00996C3E" w:rsidRDefault="00996C3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536514E4" id="Ovale 2" o:spid="_x0000_s1032" style="position:absolute;margin-left:207pt;margin-top:11pt;width:9.25pt;height: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" fillcolor="#f6aa07" stroked="f">
              <v:textbox inset="2.53958mm,2.53958mm,2.53958mm,2.53958mm">
                <w:txbxContent>
                  <w:p w14:paraId="380BFA0C" w14:textId="77777777" w:rsidR="00996C3E" w:rsidRDefault="00996C3E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610C4"/>
    <w:multiLevelType w:val="multilevel"/>
    <w:tmpl w:val="AD2C18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A10340C"/>
    <w:multiLevelType w:val="multilevel"/>
    <w:tmpl w:val="D5EEA62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501894910">
    <w:abstractNumId w:val="1"/>
  </w:num>
  <w:num w:numId="2" w16cid:durableId="686325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C3E"/>
    <w:rsid w:val="00060AF4"/>
    <w:rsid w:val="002A0ED8"/>
    <w:rsid w:val="002D2DF8"/>
    <w:rsid w:val="00320C32"/>
    <w:rsid w:val="00647E4B"/>
    <w:rsid w:val="00772BCE"/>
    <w:rsid w:val="008A21B6"/>
    <w:rsid w:val="0091220D"/>
    <w:rsid w:val="00996C3E"/>
    <w:rsid w:val="00A02B18"/>
    <w:rsid w:val="00AA70A5"/>
    <w:rsid w:val="00D4670F"/>
    <w:rsid w:val="00DC1604"/>
    <w:rsid w:val="00E5426F"/>
    <w:rsid w:val="00E86817"/>
    <w:rsid w:val="00F02084"/>
    <w:rsid w:val="00F0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366E0"/>
  <w15:docId w15:val="{7BBBBC3F-36D9-43AC-B98D-34F6602EA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lang w:val="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P68B1DB1-Normal1">
    <w:name w:val="P68B1DB1-Normal1"/>
    <w:basedOn w:val="Normal"/>
    <w:rPr>
      <w:b/>
      <w:color w:val="1B193E"/>
      <w:sz w:val="40"/>
    </w:rPr>
  </w:style>
  <w:style w:type="paragraph" w:customStyle="1" w:styleId="P68B1DB1-Normal2">
    <w:name w:val="P68B1DB1-Normal2"/>
    <w:basedOn w:val="Normal"/>
    <w:rPr>
      <w:b/>
      <w:sz w:val="24"/>
    </w:rPr>
  </w:style>
  <w:style w:type="paragraph" w:customStyle="1" w:styleId="P68B1DB1-Normal3">
    <w:name w:val="P68B1DB1-Normal3"/>
    <w:basedOn w:val="Normal"/>
    <w:rPr>
      <w:sz w:val="24"/>
    </w:rPr>
  </w:style>
  <w:style w:type="paragraph" w:customStyle="1" w:styleId="P68B1DB1-Normal4">
    <w:name w:val="P68B1DB1-Normal4"/>
    <w:basedOn w:val="Normal"/>
    <w:rPr>
      <w:b/>
      <w:color w:val="1B193E"/>
      <w:sz w:val="24"/>
    </w:rPr>
  </w:style>
  <w:style w:type="paragraph" w:customStyle="1" w:styleId="P68B1DB1-Normal5">
    <w:name w:val="P68B1DB1-Normal5"/>
    <w:basedOn w:val="Normal"/>
    <w:rPr>
      <w:color w:val="1B193E"/>
      <w:sz w:val="24"/>
    </w:rPr>
  </w:style>
  <w:style w:type="paragraph" w:customStyle="1" w:styleId="P68B1DB1-Normal6">
    <w:name w:val="P68B1DB1-Normal6"/>
    <w:basedOn w:val="Normal"/>
    <w:rPr>
      <w:color w:val="1B193E"/>
      <w:sz w:val="24"/>
    </w:rPr>
  </w:style>
  <w:style w:type="paragraph" w:customStyle="1" w:styleId="P68B1DB1-Normal7">
    <w:name w:val="P68B1DB1-Normal7"/>
    <w:basedOn w:val="Normal"/>
    <w:rPr>
      <w:color w:val="FFFFF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chtarget.com/iotagenda/definition/Internet-of-Things-IoT" TargetMode="External"/><Relationship Id="rId13" Type="http://schemas.openxmlformats.org/officeDocument/2006/relationships/hyperlink" Target="https://www.imperva.com/learn/application-security/zero-day-exploit/" TargetMode="External"/><Relationship Id="rId18" Type="http://schemas.openxmlformats.org/officeDocument/2006/relationships/hyperlink" Target="https://www.enisa.europa.eu/publications/cybersecurity-guide-for-smes/@@download/fullReport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phoenixnap.com/blog/what-is-upnp" TargetMode="External"/><Relationship Id="rId17" Type="http://schemas.openxmlformats.org/officeDocument/2006/relationships/hyperlink" Target="https://www.enisa.europa.eu/publications/enisa-report-cybersecurity-for-smes/@@download/fullRepor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devonshiregreen.uk/the-importance-of-cybersecurity-for-smes/" TargetMode="External"/><Relationship Id="rId20" Type="http://schemas.openxmlformats.org/officeDocument/2006/relationships/hyperlink" Target="https://www.researchgate.net/publication/353622348_Exploring_MSMEs_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cmag.com/encyclopedia/term/ssid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forbes.com/sites/forbestechcouncil/2023/05/25/small-but-mighty-cybersecurity-best-practices-for-smes/?sh=44510c371a3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onelogin.com/learn/what-is-mfa" TargetMode="External"/><Relationship Id="rId19" Type="http://schemas.openxmlformats.org/officeDocument/2006/relationships/hyperlink" Target="https://portal.mineco.gob.es/RecursosArticulo/mineco/ministerio/ficheros/210902-digitalisation-smes-pla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rendmicro.com/vinfo/us/security/definition/denial-of-service-dos" TargetMode="External"/><Relationship Id="rId14" Type="http://schemas.openxmlformats.org/officeDocument/2006/relationships/hyperlink" Target="https://www.trendmicro.com/vinfo/us/security/definition/ransomware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RvVMVF4R6ilA4XI0nrzybwzeIA==">CgMxLjA4AHIhMS1EVVZaZFJQQ29CSlQ4SG5WN18xU2FUdS00Z0pya3VX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5492</Words>
  <Characters>31306</Characters>
  <Application>Microsoft Office Word</Application>
  <DocSecurity>0</DocSecurity>
  <Lines>260</Lines>
  <Paragraphs>73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Miriam IWS</cp:lastModifiedBy>
  <cp:revision>4</cp:revision>
  <dcterms:created xsi:type="dcterms:W3CDTF">2024-01-25T09:06:00Z</dcterms:created>
  <dcterms:modified xsi:type="dcterms:W3CDTF">2024-01-26T12:28:00Z</dcterms:modified>
</cp:coreProperties>
</file>