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5816" w14:textId="77777777" w:rsidR="00882B7E" w:rsidRDefault="00882B7E">
      <w:pPr>
        <w:jc w:val="center"/>
        <w:rPr>
          <w:b/>
          <w:color w:val="1B193E"/>
          <w:sz w:val="32"/>
          <w:szCs w:val="32"/>
        </w:rPr>
      </w:pPr>
    </w:p>
    <w:p w14:paraId="73D21B0E" w14:textId="77777777" w:rsidR="00882B7E" w:rsidRDefault="00000000">
      <w:pPr>
        <w:jc w:val="center"/>
        <w:rPr>
          <w:b/>
          <w:color w:val="1B193E"/>
          <w:sz w:val="40"/>
          <w:szCs w:val="40"/>
        </w:rPr>
      </w:pPr>
      <w:r>
        <w:rPr>
          <w:b/>
          <w:color w:val="1B193E"/>
          <w:sz w:val="40"/>
          <w:szCs w:val="40"/>
        </w:rPr>
        <w:t>Fiche de formation</w:t>
      </w:r>
    </w:p>
    <w:p w14:paraId="5E64EAD6" w14:textId="77777777" w:rsidR="00882B7E" w:rsidRDefault="00882B7E">
      <w:pPr>
        <w:rPr>
          <w:b/>
          <w:color w:val="1B193E"/>
          <w:sz w:val="40"/>
          <w:szCs w:val="40"/>
        </w:rPr>
      </w:pPr>
    </w:p>
    <w:p w14:paraId="31A398C3" w14:textId="77777777" w:rsidR="00882B7E" w:rsidRDefault="00882B7E">
      <w:pPr>
        <w:jc w:val="center"/>
        <w:rPr>
          <w:color w:val="1B193E"/>
          <w:sz w:val="20"/>
          <w:szCs w:val="20"/>
        </w:rPr>
      </w:pPr>
    </w:p>
    <w:tbl>
      <w:tblPr>
        <w:tblStyle w:val="a0"/>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882B7E" w14:paraId="731EAEF3" w14:textId="77777777">
        <w:trPr>
          <w:trHeight w:val="425"/>
          <w:jc w:val="center"/>
        </w:trPr>
        <w:tc>
          <w:tcPr>
            <w:tcW w:w="1838" w:type="dxa"/>
            <w:shd w:val="clear" w:color="auto" w:fill="0AD995"/>
            <w:vAlign w:val="center"/>
          </w:tcPr>
          <w:p w14:paraId="6C2849C7" w14:textId="77777777" w:rsidR="00882B7E" w:rsidRDefault="00000000">
            <w:pPr>
              <w:rPr>
                <w:b/>
                <w:color w:val="1B193E"/>
                <w:sz w:val="24"/>
                <w:szCs w:val="24"/>
              </w:rPr>
            </w:pPr>
            <w:r>
              <w:rPr>
                <w:b/>
                <w:color w:val="1B193E"/>
                <w:sz w:val="24"/>
                <w:szCs w:val="24"/>
              </w:rPr>
              <w:t>Titre</w:t>
            </w:r>
          </w:p>
        </w:tc>
        <w:tc>
          <w:tcPr>
            <w:tcW w:w="7505" w:type="dxa"/>
            <w:gridSpan w:val="4"/>
            <w:vAlign w:val="center"/>
          </w:tcPr>
          <w:p w14:paraId="60A3486F" w14:textId="77777777" w:rsidR="00882B7E" w:rsidRDefault="00000000">
            <w:pPr>
              <w:rPr>
                <w:color w:val="1B193E"/>
                <w:sz w:val="24"/>
                <w:szCs w:val="24"/>
              </w:rPr>
            </w:pPr>
            <w:proofErr w:type="spellStart"/>
            <w:r>
              <w:rPr>
                <w:color w:val="1B193E"/>
                <w:sz w:val="24"/>
                <w:szCs w:val="24"/>
              </w:rPr>
              <w:t>Penser</w:t>
            </w:r>
            <w:proofErr w:type="spellEnd"/>
            <w:r>
              <w:rPr>
                <w:color w:val="1B193E"/>
                <w:sz w:val="24"/>
                <w:szCs w:val="24"/>
              </w:rPr>
              <w:t xml:space="preserve"> la conception</w:t>
            </w:r>
          </w:p>
        </w:tc>
      </w:tr>
      <w:tr w:rsidR="00882B7E" w:rsidRPr="00146124" w14:paraId="27981D70" w14:textId="77777777">
        <w:trPr>
          <w:trHeight w:val="425"/>
          <w:jc w:val="center"/>
        </w:trPr>
        <w:tc>
          <w:tcPr>
            <w:tcW w:w="1838" w:type="dxa"/>
            <w:shd w:val="clear" w:color="auto" w:fill="0AD995"/>
            <w:vAlign w:val="center"/>
          </w:tcPr>
          <w:p w14:paraId="7B2A9E4E" w14:textId="77777777" w:rsidR="00882B7E" w:rsidRDefault="00000000">
            <w:pPr>
              <w:rPr>
                <w:b/>
                <w:color w:val="1B193E"/>
                <w:sz w:val="24"/>
                <w:szCs w:val="24"/>
              </w:rPr>
            </w:pPr>
            <w:r>
              <w:rPr>
                <w:b/>
                <w:color w:val="1B193E"/>
                <w:sz w:val="24"/>
                <w:szCs w:val="24"/>
              </w:rPr>
              <w:t xml:space="preserve">Mots </w:t>
            </w:r>
            <w:proofErr w:type="spellStart"/>
            <w:r>
              <w:rPr>
                <w:b/>
                <w:color w:val="1B193E"/>
                <w:sz w:val="24"/>
                <w:szCs w:val="24"/>
              </w:rPr>
              <w:t>clés</w:t>
            </w:r>
            <w:proofErr w:type="spellEnd"/>
          </w:p>
        </w:tc>
        <w:tc>
          <w:tcPr>
            <w:tcW w:w="7505" w:type="dxa"/>
            <w:gridSpan w:val="4"/>
            <w:vAlign w:val="center"/>
          </w:tcPr>
          <w:p w14:paraId="2D080442" w14:textId="77777777" w:rsidR="00882B7E" w:rsidRPr="00146124" w:rsidRDefault="00000000">
            <w:pPr>
              <w:rPr>
                <w:color w:val="1B193E"/>
                <w:sz w:val="24"/>
                <w:szCs w:val="24"/>
                <w:lang w:val="fr-FR"/>
              </w:rPr>
            </w:pPr>
            <w:r w:rsidRPr="00146124">
              <w:rPr>
                <w:color w:val="1B193E"/>
                <w:sz w:val="24"/>
                <w:szCs w:val="24"/>
                <w:lang w:val="fr-FR"/>
              </w:rPr>
              <w:t>Processus de conception, pensée créative, centré sur l'utilisateur, idéation, empathie</w:t>
            </w:r>
          </w:p>
        </w:tc>
      </w:tr>
      <w:tr w:rsidR="00882B7E" w14:paraId="5D3F4587" w14:textId="77777777">
        <w:trPr>
          <w:trHeight w:val="425"/>
          <w:jc w:val="center"/>
        </w:trPr>
        <w:tc>
          <w:tcPr>
            <w:tcW w:w="1838" w:type="dxa"/>
            <w:shd w:val="clear" w:color="auto" w:fill="0AD995"/>
            <w:vAlign w:val="center"/>
          </w:tcPr>
          <w:p w14:paraId="11AE13C7" w14:textId="77777777" w:rsidR="00882B7E" w:rsidRDefault="00000000">
            <w:pPr>
              <w:rPr>
                <w:b/>
                <w:color w:val="1B193E"/>
                <w:sz w:val="24"/>
                <w:szCs w:val="24"/>
              </w:rPr>
            </w:pPr>
            <w:proofErr w:type="spellStart"/>
            <w:r>
              <w:rPr>
                <w:b/>
                <w:color w:val="1B193E"/>
                <w:sz w:val="24"/>
                <w:szCs w:val="24"/>
              </w:rPr>
              <w:t>Fourni</w:t>
            </w:r>
            <w:proofErr w:type="spellEnd"/>
            <w:r>
              <w:rPr>
                <w:b/>
                <w:color w:val="1B193E"/>
                <w:sz w:val="24"/>
                <w:szCs w:val="24"/>
              </w:rPr>
              <w:t xml:space="preserve"> par</w:t>
            </w:r>
          </w:p>
        </w:tc>
        <w:tc>
          <w:tcPr>
            <w:tcW w:w="7505" w:type="dxa"/>
            <w:gridSpan w:val="4"/>
            <w:vAlign w:val="center"/>
          </w:tcPr>
          <w:p w14:paraId="5E3974B6" w14:textId="77777777" w:rsidR="00882B7E" w:rsidRDefault="00000000">
            <w:pPr>
              <w:rPr>
                <w:color w:val="1B193E"/>
                <w:sz w:val="24"/>
                <w:szCs w:val="24"/>
              </w:rPr>
            </w:pPr>
            <w:r>
              <w:rPr>
                <w:color w:val="1B193E"/>
                <w:sz w:val="24"/>
                <w:szCs w:val="24"/>
              </w:rPr>
              <w:t>Action de recherche</w:t>
            </w:r>
          </w:p>
        </w:tc>
      </w:tr>
      <w:tr w:rsidR="00882B7E" w14:paraId="59B28BA4" w14:textId="77777777">
        <w:trPr>
          <w:trHeight w:val="425"/>
          <w:jc w:val="center"/>
        </w:trPr>
        <w:tc>
          <w:tcPr>
            <w:tcW w:w="1838" w:type="dxa"/>
            <w:shd w:val="clear" w:color="auto" w:fill="0AD995"/>
            <w:vAlign w:val="center"/>
          </w:tcPr>
          <w:p w14:paraId="5F5B3CF5" w14:textId="77777777" w:rsidR="00882B7E" w:rsidRDefault="00000000">
            <w:pPr>
              <w:rPr>
                <w:b/>
                <w:color w:val="1B193E"/>
                <w:sz w:val="24"/>
                <w:szCs w:val="24"/>
              </w:rPr>
            </w:pPr>
            <w:r>
              <w:rPr>
                <w:b/>
                <w:color w:val="1B193E"/>
                <w:sz w:val="24"/>
                <w:szCs w:val="24"/>
              </w:rPr>
              <w:t>Langue</w:t>
            </w:r>
          </w:p>
        </w:tc>
        <w:tc>
          <w:tcPr>
            <w:tcW w:w="7505" w:type="dxa"/>
            <w:gridSpan w:val="4"/>
            <w:vAlign w:val="center"/>
          </w:tcPr>
          <w:p w14:paraId="4A3E78F1" w14:textId="41EFBCE6" w:rsidR="00882B7E" w:rsidRDefault="003913DD">
            <w:pPr>
              <w:rPr>
                <w:color w:val="1B193E"/>
                <w:sz w:val="24"/>
                <w:szCs w:val="24"/>
              </w:rPr>
            </w:pPr>
            <w:proofErr w:type="spellStart"/>
            <w:r>
              <w:rPr>
                <w:color w:val="1B193E"/>
                <w:sz w:val="24"/>
                <w:szCs w:val="24"/>
              </w:rPr>
              <w:t>Français</w:t>
            </w:r>
            <w:proofErr w:type="spellEnd"/>
          </w:p>
        </w:tc>
      </w:tr>
      <w:tr w:rsidR="00882B7E" w14:paraId="04379513" w14:textId="77777777">
        <w:trPr>
          <w:trHeight w:val="425"/>
          <w:jc w:val="center"/>
        </w:trPr>
        <w:tc>
          <w:tcPr>
            <w:tcW w:w="1838" w:type="dxa"/>
            <w:shd w:val="clear" w:color="auto" w:fill="0AD995"/>
            <w:vAlign w:val="center"/>
          </w:tcPr>
          <w:p w14:paraId="31A40778" w14:textId="77777777" w:rsidR="00882B7E" w:rsidRDefault="00000000">
            <w:pPr>
              <w:rPr>
                <w:b/>
                <w:color w:val="1B193E"/>
                <w:sz w:val="24"/>
                <w:szCs w:val="24"/>
              </w:rPr>
            </w:pPr>
            <w:r>
              <w:rPr>
                <w:b/>
                <w:color w:val="1B193E"/>
                <w:sz w:val="24"/>
                <w:szCs w:val="24"/>
              </w:rPr>
              <w:t>Zone de formation</w:t>
            </w:r>
          </w:p>
        </w:tc>
        <w:tc>
          <w:tcPr>
            <w:tcW w:w="7505" w:type="dxa"/>
            <w:gridSpan w:val="4"/>
            <w:vAlign w:val="center"/>
          </w:tcPr>
          <w:p w14:paraId="7CBF47DA" w14:textId="77777777" w:rsidR="00882B7E" w:rsidRPr="00146124" w:rsidRDefault="00000000">
            <w:pPr>
              <w:rPr>
                <w:b/>
                <w:sz w:val="24"/>
                <w:szCs w:val="24"/>
                <w:lang w:val="fr-FR"/>
              </w:rPr>
            </w:pPr>
            <w:r w:rsidRPr="00146124">
              <w:rPr>
                <w:rFonts w:ascii="MS Gothic" w:eastAsia="MS Gothic" w:hAnsi="MS Gothic" w:cs="MS Gothic"/>
                <w:b/>
                <w:sz w:val="24"/>
                <w:szCs w:val="24"/>
                <w:lang w:val="fr-FR"/>
              </w:rPr>
              <w:t xml:space="preserve">☒ </w:t>
            </w:r>
            <w:r w:rsidRPr="00146124">
              <w:rPr>
                <w:b/>
                <w:color w:val="1B193E"/>
                <w:sz w:val="24"/>
                <w:szCs w:val="24"/>
                <w:lang w:val="fr-FR"/>
              </w:rPr>
              <w:t xml:space="preserve">Principes fondamentaux de l'entrepreneuriat numérique dans le </w:t>
            </w:r>
            <w:r w:rsidRPr="00146124">
              <w:rPr>
                <w:b/>
                <w:sz w:val="24"/>
                <w:szCs w:val="24"/>
                <w:lang w:val="fr-FR"/>
              </w:rPr>
              <w:t>contexte des</w:t>
            </w:r>
            <w:r w:rsidRPr="00146124">
              <w:rPr>
                <w:b/>
                <w:color w:val="1B193E"/>
                <w:sz w:val="24"/>
                <w:szCs w:val="24"/>
                <w:lang w:val="fr-FR"/>
              </w:rPr>
              <w:t xml:space="preserve"> microentreprises </w:t>
            </w:r>
          </w:p>
          <w:p w14:paraId="51347E6A" w14:textId="77777777" w:rsidR="00882B7E" w:rsidRPr="00146124" w:rsidRDefault="00000000">
            <w:pPr>
              <w:rPr>
                <w:b/>
                <w:sz w:val="24"/>
                <w:szCs w:val="24"/>
                <w:lang w:val="fr-FR"/>
              </w:rPr>
            </w:pPr>
            <w:r w:rsidRPr="00146124">
              <w:rPr>
                <w:rFonts w:ascii="MS Gothic" w:eastAsia="MS Gothic" w:hAnsi="MS Gothic" w:cs="MS Gothic"/>
                <w:b/>
                <w:sz w:val="24"/>
                <w:szCs w:val="24"/>
                <w:lang w:val="fr-FR"/>
              </w:rPr>
              <w:t xml:space="preserve">☒ </w:t>
            </w:r>
            <w:r w:rsidRPr="00146124">
              <w:rPr>
                <w:b/>
                <w:color w:val="1B193E"/>
                <w:sz w:val="24"/>
                <w:szCs w:val="24"/>
                <w:lang w:val="fr-FR"/>
              </w:rPr>
              <w:t>Communication numérique et stratégie de marque</w:t>
            </w:r>
          </w:p>
          <w:p w14:paraId="65E28B09" w14:textId="77777777" w:rsidR="00882B7E" w:rsidRDefault="00000000">
            <w:pPr>
              <w:rPr>
                <w:b/>
                <w:sz w:val="24"/>
                <w:szCs w:val="24"/>
              </w:rPr>
            </w:pPr>
            <w:r>
              <w:rPr>
                <w:rFonts w:ascii="MS Gothic" w:eastAsia="MS Gothic" w:hAnsi="MS Gothic" w:cs="MS Gothic"/>
                <w:b/>
                <w:sz w:val="24"/>
                <w:szCs w:val="24"/>
              </w:rPr>
              <w:t xml:space="preserve">☐ </w:t>
            </w:r>
            <w:r>
              <w:rPr>
                <w:b/>
                <w:color w:val="1B193E"/>
                <w:sz w:val="24"/>
                <w:szCs w:val="24"/>
              </w:rPr>
              <w:t>Finance numérique</w:t>
            </w:r>
          </w:p>
          <w:p w14:paraId="3EFCD301" w14:textId="757AB9C8" w:rsidR="00882B7E" w:rsidRDefault="00146124">
            <w:pPr>
              <w:rPr>
                <w:color w:val="1B193E"/>
                <w:sz w:val="24"/>
                <w:szCs w:val="24"/>
              </w:rPr>
            </w:pPr>
            <w:r>
              <w:rPr>
                <w:rFonts w:ascii="MS Gothic" w:eastAsia="MS Gothic" w:hAnsi="MS Gothic" w:cs="MS Gothic"/>
                <w:b/>
                <w:sz w:val="24"/>
                <w:szCs w:val="24"/>
              </w:rPr>
              <w:t xml:space="preserve">☐ </w:t>
            </w:r>
            <w:proofErr w:type="spellStart"/>
            <w:r w:rsidR="00000000">
              <w:rPr>
                <w:b/>
                <w:color w:val="1B193E"/>
                <w:sz w:val="24"/>
                <w:szCs w:val="24"/>
              </w:rPr>
              <w:t>Cybersécurité</w:t>
            </w:r>
            <w:proofErr w:type="spellEnd"/>
          </w:p>
        </w:tc>
      </w:tr>
      <w:tr w:rsidR="00882B7E" w14:paraId="079C4E8D" w14:textId="77777777">
        <w:trPr>
          <w:trHeight w:val="425"/>
          <w:jc w:val="center"/>
        </w:trPr>
        <w:tc>
          <w:tcPr>
            <w:tcW w:w="1838" w:type="dxa"/>
            <w:vMerge w:val="restart"/>
            <w:shd w:val="clear" w:color="auto" w:fill="0AD995"/>
            <w:vAlign w:val="center"/>
          </w:tcPr>
          <w:p w14:paraId="635EA6DC" w14:textId="77777777" w:rsidR="00882B7E" w:rsidRDefault="00000000">
            <w:pPr>
              <w:rPr>
                <w:b/>
                <w:color w:val="1B193E"/>
                <w:sz w:val="24"/>
                <w:szCs w:val="24"/>
              </w:rPr>
            </w:pPr>
            <w:proofErr w:type="spellStart"/>
            <w:r>
              <w:rPr>
                <w:b/>
                <w:color w:val="1B193E"/>
                <w:sz w:val="24"/>
                <w:szCs w:val="24"/>
              </w:rPr>
              <w:t>Résultats</w:t>
            </w:r>
            <w:proofErr w:type="spellEnd"/>
            <w:r>
              <w:rPr>
                <w:b/>
                <w:color w:val="1B193E"/>
                <w:sz w:val="24"/>
                <w:szCs w:val="24"/>
              </w:rPr>
              <w:t xml:space="preserve"> de </w:t>
            </w:r>
            <w:proofErr w:type="spellStart"/>
            <w:r>
              <w:rPr>
                <w:b/>
                <w:color w:val="1B193E"/>
                <w:sz w:val="24"/>
                <w:szCs w:val="24"/>
              </w:rPr>
              <w:t>l'apprentissage</w:t>
            </w:r>
            <w:proofErr w:type="spellEnd"/>
          </w:p>
        </w:tc>
        <w:tc>
          <w:tcPr>
            <w:tcW w:w="7505" w:type="dxa"/>
            <w:gridSpan w:val="4"/>
            <w:shd w:val="clear" w:color="auto" w:fill="0AD995"/>
            <w:vAlign w:val="center"/>
          </w:tcPr>
          <w:p w14:paraId="41341F29" w14:textId="77777777" w:rsidR="00882B7E" w:rsidRDefault="00000000">
            <w:pPr>
              <w:rPr>
                <w:b/>
                <w:color w:val="1B193E"/>
                <w:sz w:val="24"/>
                <w:szCs w:val="24"/>
              </w:rPr>
            </w:pPr>
            <w:proofErr w:type="spellStart"/>
            <w:r>
              <w:rPr>
                <w:b/>
                <w:color w:val="1B193E"/>
                <w:sz w:val="24"/>
                <w:szCs w:val="24"/>
              </w:rPr>
              <w:t>EntreComp</w:t>
            </w:r>
            <w:proofErr w:type="spellEnd"/>
          </w:p>
        </w:tc>
      </w:tr>
      <w:tr w:rsidR="00882B7E" w:rsidRPr="00146124" w14:paraId="73303B16" w14:textId="77777777">
        <w:trPr>
          <w:trHeight w:val="425"/>
          <w:jc w:val="center"/>
        </w:trPr>
        <w:tc>
          <w:tcPr>
            <w:tcW w:w="1838" w:type="dxa"/>
            <w:vMerge/>
            <w:shd w:val="clear" w:color="auto" w:fill="0AD995"/>
            <w:vAlign w:val="center"/>
          </w:tcPr>
          <w:p w14:paraId="127E24DB" w14:textId="77777777" w:rsidR="00882B7E" w:rsidRDefault="00882B7E">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0C58B0CA" w14:textId="77777777" w:rsidR="00882B7E" w:rsidRPr="00146124" w:rsidRDefault="00000000">
            <w:pPr>
              <w:rPr>
                <w:sz w:val="24"/>
                <w:szCs w:val="24"/>
                <w:lang w:val="fr-FR"/>
              </w:rPr>
            </w:pPr>
            <w:r w:rsidRPr="00146124">
              <w:rPr>
                <w:rFonts w:ascii="MS Gothic" w:eastAsia="MS Gothic" w:hAnsi="MS Gothic" w:cs="MS Gothic"/>
                <w:sz w:val="24"/>
                <w:szCs w:val="24"/>
                <w:lang w:val="fr-FR"/>
              </w:rPr>
              <w:t xml:space="preserve">☒ </w:t>
            </w:r>
            <w:r w:rsidRPr="00146124">
              <w:rPr>
                <w:color w:val="1B193E"/>
                <w:sz w:val="24"/>
                <w:szCs w:val="24"/>
                <w:lang w:val="fr-FR"/>
              </w:rPr>
              <w:t xml:space="preserve">Idées et </w:t>
            </w:r>
            <w:r w:rsidRPr="00146124">
              <w:rPr>
                <w:sz w:val="24"/>
                <w:szCs w:val="24"/>
                <w:lang w:val="fr-FR"/>
              </w:rPr>
              <w:t xml:space="preserve">opportunités </w:t>
            </w:r>
          </w:p>
          <w:p w14:paraId="4182F6F2" w14:textId="77777777" w:rsidR="00882B7E" w:rsidRPr="00146124" w:rsidRDefault="00000000">
            <w:pPr>
              <w:rPr>
                <w:sz w:val="24"/>
                <w:szCs w:val="24"/>
                <w:lang w:val="fr-FR"/>
              </w:rPr>
            </w:pPr>
            <w:r w:rsidRPr="00146124">
              <w:rPr>
                <w:rFonts w:ascii="MS Gothic" w:eastAsia="MS Gothic" w:hAnsi="MS Gothic" w:cs="MS Gothic"/>
                <w:sz w:val="24"/>
                <w:szCs w:val="24"/>
                <w:lang w:val="fr-FR"/>
              </w:rPr>
              <w:t xml:space="preserve">☒ </w:t>
            </w:r>
            <w:r w:rsidRPr="00146124">
              <w:rPr>
                <w:color w:val="1B193E"/>
                <w:sz w:val="24"/>
                <w:szCs w:val="24"/>
                <w:lang w:val="fr-FR"/>
              </w:rPr>
              <w:t>Ressources</w:t>
            </w:r>
          </w:p>
          <w:p w14:paraId="58487947" w14:textId="3756B329" w:rsidR="00882B7E" w:rsidRPr="00146124" w:rsidRDefault="00000000">
            <w:pPr>
              <w:rPr>
                <w:sz w:val="24"/>
                <w:szCs w:val="24"/>
                <w:lang w:val="fr-FR"/>
              </w:rPr>
            </w:pPr>
            <w:r w:rsidRPr="00146124">
              <w:rPr>
                <w:rFonts w:ascii="MS Gothic" w:eastAsia="MS Gothic" w:hAnsi="MS Gothic" w:cs="MS Gothic"/>
                <w:sz w:val="24"/>
                <w:szCs w:val="24"/>
                <w:lang w:val="fr-FR"/>
              </w:rPr>
              <w:t xml:space="preserve">☒ </w:t>
            </w:r>
            <w:r w:rsidR="00146124">
              <w:rPr>
                <w:color w:val="1B193E"/>
                <w:sz w:val="24"/>
                <w:szCs w:val="24"/>
                <w:lang w:val="fr-FR"/>
              </w:rPr>
              <w:t>En</w:t>
            </w:r>
            <w:r w:rsidRPr="00146124">
              <w:rPr>
                <w:color w:val="1B193E"/>
                <w:sz w:val="24"/>
                <w:szCs w:val="24"/>
                <w:lang w:val="fr-FR"/>
              </w:rPr>
              <w:t xml:space="preserve"> action</w:t>
            </w:r>
          </w:p>
          <w:p w14:paraId="6F61910D" w14:textId="77777777" w:rsidR="00882B7E" w:rsidRPr="00146124" w:rsidRDefault="00882B7E">
            <w:pPr>
              <w:rPr>
                <w:color w:val="1B193E"/>
                <w:sz w:val="24"/>
                <w:szCs w:val="24"/>
                <w:lang w:val="fr-FR"/>
              </w:rPr>
            </w:pPr>
          </w:p>
          <w:p w14:paraId="0D068E05" w14:textId="77777777" w:rsidR="00882B7E" w:rsidRPr="00146124" w:rsidRDefault="00000000">
            <w:pPr>
              <w:rPr>
                <w:b/>
                <w:color w:val="1B193E"/>
                <w:sz w:val="24"/>
                <w:szCs w:val="24"/>
                <w:lang w:val="fr-FR"/>
              </w:rPr>
            </w:pPr>
            <w:r w:rsidRPr="00146124">
              <w:rPr>
                <w:b/>
                <w:color w:val="1B193E"/>
                <w:sz w:val="24"/>
                <w:szCs w:val="24"/>
                <w:lang w:val="fr-FR"/>
              </w:rPr>
              <w:t>Compétences spécifiques abordées :</w:t>
            </w:r>
          </w:p>
          <w:p w14:paraId="4F8317AE" w14:textId="77777777" w:rsidR="00882B7E" w:rsidRPr="00146124" w:rsidRDefault="00000000">
            <w:pPr>
              <w:rPr>
                <w:color w:val="1B193E"/>
                <w:sz w:val="24"/>
                <w:szCs w:val="24"/>
                <w:lang w:val="fr-FR"/>
              </w:rPr>
            </w:pPr>
            <w:r w:rsidRPr="00146124">
              <w:rPr>
                <w:color w:val="1B193E"/>
                <w:sz w:val="24"/>
                <w:szCs w:val="24"/>
                <w:lang w:val="fr-FR"/>
              </w:rPr>
              <w:t xml:space="preserve">Repérer les opportunités et les idées, créativité, résolution de problèmes, persévérance, auto-efficacité </w:t>
            </w:r>
          </w:p>
        </w:tc>
      </w:tr>
      <w:tr w:rsidR="00882B7E" w14:paraId="129078A6" w14:textId="77777777">
        <w:trPr>
          <w:trHeight w:val="425"/>
          <w:jc w:val="center"/>
        </w:trPr>
        <w:tc>
          <w:tcPr>
            <w:tcW w:w="1838" w:type="dxa"/>
            <w:vMerge/>
            <w:shd w:val="clear" w:color="auto" w:fill="0AD995"/>
            <w:vAlign w:val="center"/>
          </w:tcPr>
          <w:p w14:paraId="1C57A2C5" w14:textId="77777777" w:rsidR="00882B7E" w:rsidRPr="00146124" w:rsidRDefault="00882B7E">
            <w:pPr>
              <w:widowControl w:val="0"/>
              <w:pBdr>
                <w:top w:val="nil"/>
                <w:left w:val="nil"/>
                <w:bottom w:val="nil"/>
                <w:right w:val="nil"/>
                <w:between w:val="nil"/>
              </w:pBdr>
              <w:spacing w:line="276" w:lineRule="auto"/>
              <w:rPr>
                <w:color w:val="1B193E"/>
                <w:sz w:val="24"/>
                <w:szCs w:val="24"/>
                <w:lang w:val="fr-FR"/>
              </w:rPr>
            </w:pPr>
          </w:p>
        </w:tc>
        <w:tc>
          <w:tcPr>
            <w:tcW w:w="7505" w:type="dxa"/>
            <w:gridSpan w:val="4"/>
            <w:shd w:val="clear" w:color="auto" w:fill="0AD995"/>
            <w:vAlign w:val="center"/>
          </w:tcPr>
          <w:p w14:paraId="690C2912" w14:textId="77777777" w:rsidR="00882B7E" w:rsidRDefault="00000000">
            <w:pPr>
              <w:rPr>
                <w:b/>
                <w:color w:val="1B193E"/>
                <w:sz w:val="24"/>
                <w:szCs w:val="24"/>
              </w:rPr>
            </w:pPr>
            <w:proofErr w:type="spellStart"/>
            <w:r>
              <w:rPr>
                <w:b/>
                <w:color w:val="1B193E"/>
                <w:sz w:val="24"/>
                <w:szCs w:val="24"/>
              </w:rPr>
              <w:t>DigComp</w:t>
            </w:r>
            <w:proofErr w:type="spellEnd"/>
          </w:p>
        </w:tc>
      </w:tr>
      <w:tr w:rsidR="00882B7E" w:rsidRPr="00146124" w14:paraId="188D9838" w14:textId="77777777">
        <w:trPr>
          <w:trHeight w:val="425"/>
          <w:jc w:val="center"/>
        </w:trPr>
        <w:tc>
          <w:tcPr>
            <w:tcW w:w="1838" w:type="dxa"/>
            <w:vMerge/>
            <w:shd w:val="clear" w:color="auto" w:fill="0AD995"/>
            <w:vAlign w:val="center"/>
          </w:tcPr>
          <w:p w14:paraId="4B713B5D" w14:textId="77777777" w:rsidR="00882B7E" w:rsidRDefault="00882B7E">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51FF4E6D" w14:textId="77777777" w:rsidR="00882B7E" w:rsidRPr="00146124" w:rsidRDefault="00000000">
            <w:pPr>
              <w:rPr>
                <w:sz w:val="24"/>
                <w:szCs w:val="24"/>
                <w:lang w:val="fr-FR"/>
              </w:rPr>
            </w:pPr>
            <w:r w:rsidRPr="00146124">
              <w:rPr>
                <w:rFonts w:ascii="MS Gothic" w:eastAsia="MS Gothic" w:hAnsi="MS Gothic" w:cs="MS Gothic"/>
                <w:sz w:val="24"/>
                <w:szCs w:val="24"/>
                <w:lang w:val="fr-FR"/>
              </w:rPr>
              <w:t xml:space="preserve">☐ </w:t>
            </w:r>
            <w:r w:rsidRPr="00146124">
              <w:rPr>
                <w:sz w:val="24"/>
                <w:szCs w:val="24"/>
                <w:lang w:val="fr-FR"/>
              </w:rPr>
              <w:t>Maîtrise</w:t>
            </w:r>
            <w:r w:rsidRPr="00146124">
              <w:rPr>
                <w:color w:val="1B193E"/>
                <w:sz w:val="24"/>
                <w:szCs w:val="24"/>
                <w:lang w:val="fr-FR"/>
              </w:rPr>
              <w:t xml:space="preserve"> de l'information et des données </w:t>
            </w:r>
          </w:p>
          <w:p w14:paraId="4A709E2A" w14:textId="77777777" w:rsidR="00882B7E" w:rsidRPr="00146124" w:rsidRDefault="00000000">
            <w:pPr>
              <w:rPr>
                <w:sz w:val="24"/>
                <w:szCs w:val="24"/>
                <w:lang w:val="fr-FR"/>
              </w:rPr>
            </w:pPr>
            <w:r w:rsidRPr="00146124">
              <w:rPr>
                <w:rFonts w:ascii="MS Gothic" w:eastAsia="MS Gothic" w:hAnsi="MS Gothic" w:cs="MS Gothic"/>
                <w:sz w:val="24"/>
                <w:szCs w:val="24"/>
                <w:lang w:val="fr-FR"/>
              </w:rPr>
              <w:t xml:space="preserve">☒ </w:t>
            </w:r>
            <w:r w:rsidRPr="00146124">
              <w:rPr>
                <w:color w:val="1B193E"/>
                <w:sz w:val="24"/>
                <w:szCs w:val="24"/>
                <w:lang w:val="fr-FR"/>
              </w:rPr>
              <w:t>Communication et collaboration</w:t>
            </w:r>
          </w:p>
          <w:p w14:paraId="5D7080AE" w14:textId="142401D7" w:rsidR="00882B7E" w:rsidRPr="00146124" w:rsidRDefault="00146124">
            <w:pPr>
              <w:rPr>
                <w:sz w:val="24"/>
                <w:szCs w:val="24"/>
                <w:lang w:val="fr-FR"/>
              </w:rPr>
            </w:pPr>
            <w:r w:rsidRPr="00146124">
              <w:rPr>
                <w:rFonts w:ascii="MS Gothic" w:eastAsia="MS Gothic" w:hAnsi="MS Gothic" w:cs="MS Gothic"/>
                <w:b/>
                <w:sz w:val="24"/>
                <w:szCs w:val="24"/>
                <w:lang w:val="fr-FR"/>
              </w:rPr>
              <w:t xml:space="preserve">☐ </w:t>
            </w:r>
            <w:r w:rsidR="00000000" w:rsidRPr="00146124">
              <w:rPr>
                <w:color w:val="1B193E"/>
                <w:sz w:val="24"/>
                <w:szCs w:val="24"/>
                <w:lang w:val="fr-FR"/>
              </w:rPr>
              <w:t>Création de contenu numérique</w:t>
            </w:r>
          </w:p>
          <w:p w14:paraId="400581BB" w14:textId="4B4F572B" w:rsidR="00882B7E" w:rsidRPr="00146124" w:rsidRDefault="00000000">
            <w:pPr>
              <w:rPr>
                <w:color w:val="1B193E"/>
                <w:sz w:val="24"/>
                <w:szCs w:val="24"/>
                <w:lang w:val="fr-FR"/>
              </w:rPr>
            </w:pPr>
            <w:r w:rsidRPr="00146124">
              <w:rPr>
                <w:color w:val="1B193E"/>
                <w:sz w:val="24"/>
                <w:szCs w:val="24"/>
                <w:lang w:val="fr-FR"/>
              </w:rPr>
              <w:t xml:space="preserve">☒ </w:t>
            </w:r>
            <w:r w:rsidR="00146124">
              <w:rPr>
                <w:color w:val="1B193E"/>
                <w:sz w:val="24"/>
                <w:szCs w:val="24"/>
                <w:lang w:val="fr-FR"/>
              </w:rPr>
              <w:t xml:space="preserve">  </w:t>
            </w:r>
            <w:r w:rsidRPr="00146124">
              <w:rPr>
                <w:color w:val="1B193E"/>
                <w:sz w:val="24"/>
                <w:szCs w:val="24"/>
                <w:lang w:val="fr-FR"/>
              </w:rPr>
              <w:t>Sécurité</w:t>
            </w:r>
          </w:p>
          <w:p w14:paraId="2E4EB9B4" w14:textId="77777777" w:rsidR="00882B7E" w:rsidRPr="00146124" w:rsidRDefault="00000000">
            <w:pPr>
              <w:rPr>
                <w:color w:val="1B193E"/>
                <w:sz w:val="24"/>
                <w:szCs w:val="24"/>
                <w:lang w:val="fr-FR"/>
              </w:rPr>
            </w:pPr>
            <w:r w:rsidRPr="00146124">
              <w:rPr>
                <w:rFonts w:ascii="MS Gothic" w:eastAsia="MS Gothic" w:hAnsi="MS Gothic" w:cs="MS Gothic"/>
                <w:sz w:val="24"/>
                <w:szCs w:val="24"/>
                <w:lang w:val="fr-FR"/>
              </w:rPr>
              <w:t xml:space="preserve">☒ </w:t>
            </w:r>
            <w:r w:rsidRPr="00146124">
              <w:rPr>
                <w:color w:val="1B193E"/>
                <w:sz w:val="24"/>
                <w:szCs w:val="24"/>
                <w:lang w:val="fr-FR"/>
              </w:rPr>
              <w:t>Résolution de problèmes</w:t>
            </w:r>
          </w:p>
          <w:p w14:paraId="1D36EEE8" w14:textId="77777777" w:rsidR="00882B7E" w:rsidRPr="00146124" w:rsidRDefault="00882B7E">
            <w:pPr>
              <w:rPr>
                <w:color w:val="1B193E"/>
                <w:sz w:val="24"/>
                <w:szCs w:val="24"/>
                <w:lang w:val="fr-FR"/>
              </w:rPr>
            </w:pPr>
          </w:p>
          <w:p w14:paraId="5F77FCD1" w14:textId="77777777" w:rsidR="00882B7E" w:rsidRPr="00146124" w:rsidRDefault="00000000">
            <w:pPr>
              <w:rPr>
                <w:b/>
                <w:color w:val="1B193E"/>
                <w:sz w:val="24"/>
                <w:szCs w:val="24"/>
                <w:lang w:val="fr-FR"/>
              </w:rPr>
            </w:pPr>
            <w:r w:rsidRPr="00146124">
              <w:rPr>
                <w:b/>
                <w:color w:val="1B193E"/>
                <w:sz w:val="24"/>
                <w:szCs w:val="24"/>
                <w:lang w:val="fr-FR"/>
              </w:rPr>
              <w:t>Compétences spécifiques abordées :</w:t>
            </w:r>
          </w:p>
          <w:p w14:paraId="192AC328" w14:textId="77777777" w:rsidR="00882B7E" w:rsidRPr="00146124" w:rsidRDefault="00000000">
            <w:pPr>
              <w:rPr>
                <w:color w:val="1B193E"/>
                <w:sz w:val="24"/>
                <w:szCs w:val="24"/>
                <w:lang w:val="fr-FR"/>
              </w:rPr>
            </w:pPr>
            <w:r w:rsidRPr="00146124">
              <w:rPr>
                <w:color w:val="1B193E"/>
                <w:sz w:val="24"/>
                <w:szCs w:val="24"/>
                <w:lang w:val="fr-FR"/>
              </w:rPr>
              <w:t>Créativité numérique, analyse de données, formulation de problèmes, littératie numérique pour l'apprentissage</w:t>
            </w:r>
          </w:p>
        </w:tc>
      </w:tr>
      <w:tr w:rsidR="00882B7E" w14:paraId="062411CE" w14:textId="77777777">
        <w:trPr>
          <w:trHeight w:val="425"/>
          <w:jc w:val="center"/>
        </w:trPr>
        <w:tc>
          <w:tcPr>
            <w:tcW w:w="1838" w:type="dxa"/>
            <w:vMerge/>
            <w:shd w:val="clear" w:color="auto" w:fill="0AD995"/>
            <w:vAlign w:val="center"/>
          </w:tcPr>
          <w:p w14:paraId="0B156926" w14:textId="77777777" w:rsidR="00882B7E" w:rsidRPr="00146124" w:rsidRDefault="00882B7E">
            <w:pPr>
              <w:widowControl w:val="0"/>
              <w:pBdr>
                <w:top w:val="nil"/>
                <w:left w:val="nil"/>
                <w:bottom w:val="nil"/>
                <w:right w:val="nil"/>
                <w:between w:val="nil"/>
              </w:pBdr>
              <w:spacing w:line="276" w:lineRule="auto"/>
              <w:rPr>
                <w:color w:val="1B193E"/>
                <w:sz w:val="24"/>
                <w:szCs w:val="24"/>
                <w:lang w:val="fr-FR"/>
              </w:rPr>
            </w:pPr>
          </w:p>
        </w:tc>
        <w:tc>
          <w:tcPr>
            <w:tcW w:w="7505" w:type="dxa"/>
            <w:gridSpan w:val="4"/>
            <w:shd w:val="clear" w:color="auto" w:fill="0AD995"/>
            <w:vAlign w:val="center"/>
          </w:tcPr>
          <w:p w14:paraId="4F6F9140" w14:textId="77777777" w:rsidR="00882B7E" w:rsidRDefault="00000000">
            <w:pPr>
              <w:rPr>
                <w:b/>
                <w:sz w:val="24"/>
                <w:szCs w:val="24"/>
              </w:rPr>
            </w:pPr>
            <w:proofErr w:type="spellStart"/>
            <w:r>
              <w:rPr>
                <w:b/>
                <w:sz w:val="24"/>
                <w:szCs w:val="24"/>
              </w:rPr>
              <w:t>Niveau</w:t>
            </w:r>
            <w:proofErr w:type="spellEnd"/>
            <w:r>
              <w:rPr>
                <w:b/>
                <w:sz w:val="24"/>
                <w:szCs w:val="24"/>
              </w:rPr>
              <w:t xml:space="preserve"> de </w:t>
            </w:r>
            <w:proofErr w:type="spellStart"/>
            <w:r>
              <w:rPr>
                <w:b/>
                <w:sz w:val="24"/>
                <w:szCs w:val="24"/>
              </w:rPr>
              <w:t>compétence</w:t>
            </w:r>
            <w:proofErr w:type="spellEnd"/>
          </w:p>
        </w:tc>
      </w:tr>
      <w:tr w:rsidR="00882B7E" w14:paraId="2AC555A7" w14:textId="77777777">
        <w:trPr>
          <w:trHeight w:val="210"/>
          <w:jc w:val="center"/>
        </w:trPr>
        <w:tc>
          <w:tcPr>
            <w:tcW w:w="1838" w:type="dxa"/>
            <w:vMerge/>
            <w:shd w:val="clear" w:color="auto" w:fill="0AD995"/>
            <w:vAlign w:val="center"/>
          </w:tcPr>
          <w:p w14:paraId="30CBBF3D" w14:textId="77777777" w:rsidR="00882B7E" w:rsidRDefault="00882B7E">
            <w:pPr>
              <w:widowControl w:val="0"/>
              <w:pBdr>
                <w:top w:val="nil"/>
                <w:left w:val="nil"/>
                <w:bottom w:val="nil"/>
                <w:right w:val="nil"/>
                <w:between w:val="nil"/>
              </w:pBdr>
              <w:spacing w:line="276" w:lineRule="auto"/>
              <w:rPr>
                <w:b/>
                <w:sz w:val="24"/>
                <w:szCs w:val="24"/>
              </w:rPr>
            </w:pPr>
          </w:p>
        </w:tc>
        <w:tc>
          <w:tcPr>
            <w:tcW w:w="1876" w:type="dxa"/>
            <w:vAlign w:val="center"/>
          </w:tcPr>
          <w:p w14:paraId="137451DE" w14:textId="77777777" w:rsidR="00882B7E" w:rsidRDefault="00000000">
            <w:pPr>
              <w:rPr>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w:t>
            </w:r>
            <w:r>
              <w:rPr>
                <w:sz w:val="24"/>
                <w:szCs w:val="24"/>
              </w:rPr>
              <w:t xml:space="preserve">1 </w:t>
            </w:r>
          </w:p>
          <w:p w14:paraId="707568CB" w14:textId="77777777" w:rsidR="00882B7E" w:rsidRDefault="00000000">
            <w:pPr>
              <w:rPr>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2</w:t>
            </w:r>
          </w:p>
        </w:tc>
        <w:tc>
          <w:tcPr>
            <w:tcW w:w="1876" w:type="dxa"/>
            <w:vAlign w:val="center"/>
          </w:tcPr>
          <w:p w14:paraId="634227F5" w14:textId="77777777" w:rsidR="00882B7E" w:rsidRDefault="00000000">
            <w:pPr>
              <w:rPr>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3</w:t>
            </w:r>
          </w:p>
          <w:p w14:paraId="7C03D7B7" w14:textId="77777777" w:rsidR="00882B7E" w:rsidRDefault="00000000">
            <w:pPr>
              <w:rPr>
                <w:color w:val="1B193E"/>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4</w:t>
            </w:r>
          </w:p>
        </w:tc>
        <w:tc>
          <w:tcPr>
            <w:tcW w:w="1776" w:type="dxa"/>
            <w:vAlign w:val="center"/>
          </w:tcPr>
          <w:p w14:paraId="3A776F08" w14:textId="77777777" w:rsidR="00882B7E" w:rsidRDefault="00000000">
            <w:pPr>
              <w:rPr>
                <w:color w:val="1B193E"/>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5</w:t>
            </w:r>
          </w:p>
          <w:p w14:paraId="12EB60F2" w14:textId="77777777" w:rsidR="00882B7E" w:rsidRDefault="00000000">
            <w:pPr>
              <w:rPr>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6</w:t>
            </w:r>
          </w:p>
        </w:tc>
        <w:tc>
          <w:tcPr>
            <w:tcW w:w="1977" w:type="dxa"/>
            <w:vAlign w:val="center"/>
          </w:tcPr>
          <w:p w14:paraId="6AF2F1FD" w14:textId="77777777" w:rsidR="00882B7E" w:rsidRDefault="00000000">
            <w:pPr>
              <w:rPr>
                <w:color w:val="1B193E"/>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7</w:t>
            </w:r>
          </w:p>
          <w:p w14:paraId="053A5B18" w14:textId="77777777" w:rsidR="00882B7E" w:rsidRDefault="00000000">
            <w:pPr>
              <w:rPr>
                <w:color w:val="1B193E"/>
                <w:sz w:val="24"/>
                <w:szCs w:val="24"/>
              </w:rPr>
            </w:pPr>
            <w:r>
              <w:rPr>
                <w:rFonts w:ascii="MS Gothic" w:eastAsia="MS Gothic" w:hAnsi="MS Gothic" w:cs="MS Gothic"/>
                <w:sz w:val="24"/>
                <w:szCs w:val="24"/>
              </w:rPr>
              <w:t xml:space="preserve">☐ </w:t>
            </w:r>
            <w:proofErr w:type="spellStart"/>
            <w:r>
              <w:rPr>
                <w:color w:val="1B193E"/>
                <w:sz w:val="24"/>
                <w:szCs w:val="24"/>
              </w:rPr>
              <w:t>Niveau</w:t>
            </w:r>
            <w:proofErr w:type="spellEnd"/>
            <w:r>
              <w:rPr>
                <w:color w:val="1B193E"/>
                <w:sz w:val="24"/>
                <w:szCs w:val="24"/>
              </w:rPr>
              <w:t xml:space="preserve"> 8</w:t>
            </w:r>
          </w:p>
        </w:tc>
      </w:tr>
      <w:tr w:rsidR="00882B7E" w14:paraId="5B7854E6" w14:textId="77777777">
        <w:trPr>
          <w:trHeight w:val="210"/>
          <w:jc w:val="center"/>
        </w:trPr>
        <w:tc>
          <w:tcPr>
            <w:tcW w:w="1838" w:type="dxa"/>
            <w:vMerge/>
            <w:shd w:val="clear" w:color="auto" w:fill="0AD995"/>
            <w:vAlign w:val="center"/>
          </w:tcPr>
          <w:p w14:paraId="6F73A867" w14:textId="77777777" w:rsidR="00882B7E" w:rsidRDefault="00882B7E">
            <w:pPr>
              <w:widowControl w:val="0"/>
              <w:pBdr>
                <w:top w:val="nil"/>
                <w:left w:val="nil"/>
                <w:bottom w:val="nil"/>
                <w:right w:val="nil"/>
                <w:between w:val="nil"/>
              </w:pBdr>
              <w:spacing w:line="276" w:lineRule="auto"/>
              <w:rPr>
                <w:color w:val="1B193E"/>
                <w:sz w:val="24"/>
                <w:szCs w:val="24"/>
              </w:rPr>
            </w:pPr>
          </w:p>
        </w:tc>
        <w:tc>
          <w:tcPr>
            <w:tcW w:w="1876" w:type="dxa"/>
            <w:vAlign w:val="center"/>
          </w:tcPr>
          <w:p w14:paraId="43107539" w14:textId="77777777" w:rsidR="00882B7E" w:rsidRDefault="00000000">
            <w:pPr>
              <w:rPr>
                <w:b/>
                <w:color w:val="1B193E"/>
                <w:sz w:val="24"/>
                <w:szCs w:val="24"/>
              </w:rPr>
            </w:pPr>
            <w:proofErr w:type="spellStart"/>
            <w:r>
              <w:rPr>
                <w:b/>
                <w:color w:val="1B193E"/>
                <w:sz w:val="24"/>
                <w:szCs w:val="24"/>
              </w:rPr>
              <w:t>Fondation</w:t>
            </w:r>
            <w:proofErr w:type="spellEnd"/>
          </w:p>
        </w:tc>
        <w:tc>
          <w:tcPr>
            <w:tcW w:w="1876" w:type="dxa"/>
            <w:vAlign w:val="center"/>
          </w:tcPr>
          <w:p w14:paraId="696DE4A5" w14:textId="77777777" w:rsidR="00882B7E" w:rsidRDefault="00000000">
            <w:pPr>
              <w:rPr>
                <w:b/>
                <w:color w:val="1B193E"/>
                <w:sz w:val="24"/>
                <w:szCs w:val="24"/>
              </w:rPr>
            </w:pPr>
            <w:proofErr w:type="spellStart"/>
            <w:r>
              <w:rPr>
                <w:b/>
                <w:color w:val="1B193E"/>
                <w:sz w:val="24"/>
                <w:szCs w:val="24"/>
              </w:rPr>
              <w:t>Intermédiaire</w:t>
            </w:r>
            <w:proofErr w:type="spellEnd"/>
          </w:p>
        </w:tc>
        <w:tc>
          <w:tcPr>
            <w:tcW w:w="1776" w:type="dxa"/>
            <w:vAlign w:val="center"/>
          </w:tcPr>
          <w:p w14:paraId="37E97F15" w14:textId="77777777" w:rsidR="00882B7E" w:rsidRDefault="00000000">
            <w:pPr>
              <w:rPr>
                <w:b/>
                <w:color w:val="1B193E"/>
                <w:sz w:val="24"/>
                <w:szCs w:val="24"/>
              </w:rPr>
            </w:pPr>
            <w:proofErr w:type="spellStart"/>
            <w:r>
              <w:rPr>
                <w:b/>
                <w:color w:val="1B193E"/>
                <w:sz w:val="24"/>
                <w:szCs w:val="24"/>
              </w:rPr>
              <w:t>Avancé</w:t>
            </w:r>
            <w:proofErr w:type="spellEnd"/>
          </w:p>
        </w:tc>
        <w:tc>
          <w:tcPr>
            <w:tcW w:w="1977" w:type="dxa"/>
            <w:vAlign w:val="center"/>
          </w:tcPr>
          <w:p w14:paraId="13BD2D1C" w14:textId="77777777" w:rsidR="00882B7E" w:rsidRDefault="00000000">
            <w:pPr>
              <w:rPr>
                <w:b/>
                <w:color w:val="1B193E"/>
                <w:sz w:val="24"/>
                <w:szCs w:val="24"/>
              </w:rPr>
            </w:pPr>
            <w:r>
              <w:rPr>
                <w:b/>
                <w:color w:val="1B193E"/>
                <w:sz w:val="24"/>
                <w:szCs w:val="24"/>
              </w:rPr>
              <w:t>Expert</w:t>
            </w:r>
          </w:p>
        </w:tc>
      </w:tr>
      <w:tr w:rsidR="00882B7E" w:rsidRPr="00146124" w14:paraId="4ED33110" w14:textId="77777777">
        <w:trPr>
          <w:trHeight w:val="425"/>
          <w:jc w:val="center"/>
        </w:trPr>
        <w:tc>
          <w:tcPr>
            <w:tcW w:w="1838" w:type="dxa"/>
            <w:shd w:val="clear" w:color="auto" w:fill="0AD995"/>
            <w:vAlign w:val="center"/>
          </w:tcPr>
          <w:p w14:paraId="325DF191" w14:textId="77777777" w:rsidR="00882B7E" w:rsidRDefault="00000000">
            <w:pPr>
              <w:rPr>
                <w:b/>
                <w:color w:val="1B193E"/>
                <w:sz w:val="24"/>
                <w:szCs w:val="24"/>
              </w:rPr>
            </w:pPr>
            <w:r>
              <w:rPr>
                <w:b/>
                <w:color w:val="1B193E"/>
                <w:sz w:val="24"/>
                <w:szCs w:val="24"/>
              </w:rPr>
              <w:lastRenderedPageBreak/>
              <w:t>Description</w:t>
            </w:r>
          </w:p>
        </w:tc>
        <w:tc>
          <w:tcPr>
            <w:tcW w:w="7505" w:type="dxa"/>
            <w:gridSpan w:val="4"/>
            <w:vAlign w:val="center"/>
          </w:tcPr>
          <w:p w14:paraId="590924BC" w14:textId="77777777" w:rsidR="00882B7E" w:rsidRPr="00146124" w:rsidRDefault="00000000">
            <w:pPr>
              <w:jc w:val="both"/>
              <w:rPr>
                <w:color w:val="1B193E"/>
                <w:sz w:val="24"/>
                <w:szCs w:val="24"/>
                <w:lang w:val="fr-FR"/>
              </w:rPr>
            </w:pPr>
            <w:r w:rsidRPr="00146124">
              <w:rPr>
                <w:color w:val="1B193E"/>
                <w:sz w:val="24"/>
                <w:szCs w:val="24"/>
                <w:lang w:val="fr-FR"/>
              </w:rPr>
              <w:t>Le programme de formation "Design Thinking" des MPME s'étend sur trois modules, progressant progressivement des niveaux 3 à 5 du CEC. Le module 1 présente les principes et processus fondamentaux de la pensée design ; le module 2 se concentre sur les techniques d'idéation et de prototypage, et le module 3 se penche sur la mise en œuvre et l'impact sur l'innovation commerciale. Le programme intègre des compétences spécifiques de DigComp 2.1 et d'</w:t>
            </w:r>
            <w:proofErr w:type="spellStart"/>
            <w:r w:rsidRPr="00146124">
              <w:rPr>
                <w:color w:val="1B193E"/>
                <w:sz w:val="24"/>
                <w:szCs w:val="24"/>
                <w:lang w:val="fr-FR"/>
              </w:rPr>
              <w:t>EntreComp</w:t>
            </w:r>
            <w:proofErr w:type="spellEnd"/>
            <w:r w:rsidRPr="00146124">
              <w:rPr>
                <w:color w:val="1B193E"/>
                <w:sz w:val="24"/>
                <w:szCs w:val="24"/>
                <w:lang w:val="fr-FR"/>
              </w:rPr>
              <w:t>, dotant les participants d'une culture numérique et d'un état d'esprit entrepreneurial. Ces modules permettent aux professionnels des MPME d'exploiter le potentiel de résolution créative de problèmes du Design Thinking pour une croissance et une innovation commerciales tangibles.</w:t>
            </w:r>
          </w:p>
        </w:tc>
      </w:tr>
      <w:tr w:rsidR="00882B7E" w:rsidRPr="00146124" w14:paraId="49D81B82" w14:textId="77777777">
        <w:trPr>
          <w:trHeight w:val="425"/>
          <w:jc w:val="center"/>
        </w:trPr>
        <w:tc>
          <w:tcPr>
            <w:tcW w:w="1838" w:type="dxa"/>
            <w:shd w:val="clear" w:color="auto" w:fill="0AD995"/>
            <w:vAlign w:val="center"/>
          </w:tcPr>
          <w:p w14:paraId="170E1AD1" w14:textId="77777777" w:rsidR="00882B7E" w:rsidRDefault="00000000">
            <w:pPr>
              <w:rPr>
                <w:b/>
                <w:color w:val="1B193E"/>
                <w:sz w:val="24"/>
                <w:szCs w:val="24"/>
              </w:rPr>
            </w:pPr>
            <w:proofErr w:type="spellStart"/>
            <w:r>
              <w:rPr>
                <w:b/>
                <w:color w:val="1B193E"/>
                <w:sz w:val="24"/>
                <w:szCs w:val="24"/>
              </w:rPr>
              <w:t>Objectifs</w:t>
            </w:r>
            <w:proofErr w:type="spellEnd"/>
            <w:r>
              <w:rPr>
                <w:b/>
                <w:color w:val="1B193E"/>
                <w:sz w:val="24"/>
                <w:szCs w:val="24"/>
              </w:rPr>
              <w:t xml:space="preserve"> </w:t>
            </w:r>
            <w:proofErr w:type="spellStart"/>
            <w:r>
              <w:rPr>
                <w:b/>
                <w:color w:val="1B193E"/>
                <w:sz w:val="24"/>
                <w:szCs w:val="24"/>
              </w:rPr>
              <w:t>d'apprentissage</w:t>
            </w:r>
            <w:proofErr w:type="spellEnd"/>
          </w:p>
        </w:tc>
        <w:tc>
          <w:tcPr>
            <w:tcW w:w="7505" w:type="dxa"/>
            <w:gridSpan w:val="4"/>
            <w:vAlign w:val="center"/>
          </w:tcPr>
          <w:p w14:paraId="13277BE6" w14:textId="77777777" w:rsidR="00882B7E" w:rsidRPr="00146124" w:rsidRDefault="00000000">
            <w:pPr>
              <w:rPr>
                <w:color w:val="1B193E"/>
                <w:sz w:val="24"/>
                <w:szCs w:val="24"/>
                <w:lang w:val="fr-FR"/>
              </w:rPr>
            </w:pPr>
            <w:r w:rsidRPr="00146124">
              <w:rPr>
                <w:color w:val="1B193E"/>
                <w:sz w:val="24"/>
                <w:szCs w:val="24"/>
                <w:lang w:val="fr-FR"/>
              </w:rPr>
              <w:t>[</w:t>
            </w:r>
            <w:proofErr w:type="gramStart"/>
            <w:r w:rsidRPr="00146124">
              <w:rPr>
                <w:color w:val="1B193E"/>
                <w:sz w:val="24"/>
                <w:szCs w:val="24"/>
                <w:lang w:val="fr-FR"/>
              </w:rPr>
              <w:t>objectifs</w:t>
            </w:r>
            <w:proofErr w:type="gramEnd"/>
            <w:r w:rsidRPr="00146124">
              <w:rPr>
                <w:color w:val="1B193E"/>
                <w:sz w:val="24"/>
                <w:szCs w:val="24"/>
                <w:lang w:val="fr-FR"/>
              </w:rPr>
              <w:t xml:space="preserve"> d'apprentissage pour ce module ; 3 objectifs]</w:t>
            </w:r>
          </w:p>
          <w:p w14:paraId="6CC8F454" w14:textId="77777777" w:rsidR="00882B7E" w:rsidRPr="00146124"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Conception pour la mise en œuvre :</w:t>
            </w:r>
            <w:r w:rsidRPr="00146124">
              <w:rPr>
                <w:color w:val="1B193E"/>
                <w:sz w:val="24"/>
                <w:szCs w:val="24"/>
                <w:lang w:val="fr-FR"/>
              </w:rPr>
              <w:t xml:space="preserve"> Les participants apprendront à concevoir et à planifier des stratégies de mise en œuvre efficaces pour intégrer les principes du "Design Thinking" dans les opérations de leurs MPME. Ils seront en mesure d'élaborer des plans d'action pour donner vie à des idées novatrices.</w:t>
            </w:r>
          </w:p>
          <w:p w14:paraId="7452292F" w14:textId="77777777" w:rsidR="00882B7E" w:rsidRPr="00146124"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Innovation commerciale :</w:t>
            </w:r>
            <w:r w:rsidRPr="00146124">
              <w:rPr>
                <w:color w:val="1B193E"/>
                <w:sz w:val="24"/>
                <w:szCs w:val="24"/>
                <w:lang w:val="fr-FR"/>
              </w:rPr>
              <w:t xml:space="preserve"> Ce module vise à inculquer une compréhension approfondie de la manière dont le "Design Thinking" peut catalyser l'innovation dans les entreprises. Les participants identifieront les opportunités d'innovation au sein de leur organisation et exploreront les moyens d'exploiter le Design Thinking pour stimuler la croissance et l'avantage concurrentiel.</w:t>
            </w:r>
          </w:p>
          <w:p w14:paraId="0F02D4DB" w14:textId="77777777" w:rsidR="00882B7E" w:rsidRPr="00146124" w:rsidRDefault="00000000">
            <w:pPr>
              <w:numPr>
                <w:ilvl w:val="0"/>
                <w:numId w:val="10"/>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Mesurer et évaluer l'impact de la conception :</w:t>
            </w:r>
            <w:r w:rsidRPr="00146124">
              <w:rPr>
                <w:color w:val="1B193E"/>
                <w:sz w:val="24"/>
                <w:szCs w:val="24"/>
                <w:lang w:val="fr-FR"/>
              </w:rPr>
              <w:t xml:space="preserve"> Les apprenants acquerront les compétences nécessaires pour mesurer et évaluer l'impact du Design Thinking sur leur entreprise. Cela inclut l'évaluation de l'efficacité des solutions mises en œuvre et la détermination de leur retour sur investissement, permettant ainsi une prise de décision basée sur les données.  </w:t>
            </w:r>
          </w:p>
          <w:p w14:paraId="7AAC94DF" w14:textId="77777777" w:rsidR="00882B7E" w:rsidRPr="00146124" w:rsidRDefault="00000000">
            <w:pPr>
              <w:numPr>
                <w:ilvl w:val="0"/>
                <w:numId w:val="10"/>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t>Design Thinking in Practice :</w:t>
            </w:r>
            <w:r w:rsidRPr="00146124">
              <w:rPr>
                <w:color w:val="1B193E"/>
                <w:sz w:val="24"/>
                <w:szCs w:val="24"/>
                <w:lang w:val="fr-FR"/>
              </w:rPr>
              <w:t xml:space="preserve"> L'application pratique est un élément clé, avec des études de cas et des exercices du monde réel pour illustrer l'application de la pensée conceptuelle dans divers scénarios d'entreprise. Les participants acquerront une expérience pratique de la mise en œuvre des méthodologies de Design Thinking dans leurs MPME.</w:t>
            </w:r>
          </w:p>
        </w:tc>
      </w:tr>
      <w:tr w:rsidR="00882B7E" w:rsidRPr="00146124" w14:paraId="760CB87F" w14:textId="77777777">
        <w:trPr>
          <w:trHeight w:val="425"/>
          <w:jc w:val="center"/>
        </w:trPr>
        <w:tc>
          <w:tcPr>
            <w:tcW w:w="1838" w:type="dxa"/>
            <w:shd w:val="clear" w:color="auto" w:fill="0AD995"/>
            <w:vAlign w:val="center"/>
          </w:tcPr>
          <w:p w14:paraId="02A424AB" w14:textId="77777777" w:rsidR="00882B7E" w:rsidRPr="00146124" w:rsidRDefault="00000000">
            <w:pPr>
              <w:rPr>
                <w:b/>
                <w:color w:val="1B193E"/>
                <w:sz w:val="24"/>
                <w:szCs w:val="24"/>
                <w:lang w:val="fr-FR"/>
              </w:rPr>
            </w:pPr>
            <w:r w:rsidRPr="00146124">
              <w:rPr>
                <w:b/>
                <w:color w:val="1B193E"/>
                <w:sz w:val="24"/>
                <w:szCs w:val="24"/>
                <w:lang w:val="fr-FR"/>
              </w:rPr>
              <w:t>Index (3 niveaux : Module-Unité-Section)</w:t>
            </w:r>
          </w:p>
        </w:tc>
        <w:tc>
          <w:tcPr>
            <w:tcW w:w="7505" w:type="dxa"/>
            <w:gridSpan w:val="4"/>
            <w:vAlign w:val="center"/>
          </w:tcPr>
          <w:p w14:paraId="6E1F70CF" w14:textId="77777777" w:rsidR="00882B7E" w:rsidRPr="00146124" w:rsidRDefault="00000000">
            <w:pPr>
              <w:rPr>
                <w:b/>
                <w:color w:val="1B193E"/>
                <w:sz w:val="24"/>
                <w:szCs w:val="24"/>
                <w:lang w:val="fr-FR"/>
              </w:rPr>
            </w:pPr>
            <w:r w:rsidRPr="00146124">
              <w:rPr>
                <w:b/>
                <w:color w:val="1B193E"/>
                <w:sz w:val="24"/>
                <w:szCs w:val="24"/>
                <w:lang w:val="fr-FR"/>
              </w:rPr>
              <w:t>Module : Pensée conceptuelle</w:t>
            </w:r>
          </w:p>
          <w:p w14:paraId="4737BA59" w14:textId="77777777" w:rsidR="00882B7E" w:rsidRPr="00146124" w:rsidRDefault="00882B7E">
            <w:pPr>
              <w:rPr>
                <w:b/>
                <w:color w:val="1B193E"/>
                <w:sz w:val="24"/>
                <w:szCs w:val="24"/>
                <w:lang w:val="fr-FR"/>
              </w:rPr>
            </w:pPr>
          </w:p>
          <w:p w14:paraId="3FF4D08F" w14:textId="77777777" w:rsidR="00882B7E" w:rsidRPr="00146124" w:rsidRDefault="00000000">
            <w:pPr>
              <w:rPr>
                <w:color w:val="1B193E"/>
                <w:sz w:val="24"/>
                <w:szCs w:val="24"/>
                <w:lang w:val="fr-FR"/>
              </w:rPr>
            </w:pPr>
            <w:r w:rsidRPr="00146124">
              <w:rPr>
                <w:b/>
                <w:color w:val="1B193E"/>
                <w:sz w:val="24"/>
                <w:szCs w:val="24"/>
                <w:lang w:val="fr-FR"/>
              </w:rPr>
              <w:t xml:space="preserve">Unité 1 </w:t>
            </w:r>
            <w:r w:rsidRPr="00146124">
              <w:rPr>
                <w:color w:val="1B193E"/>
                <w:sz w:val="24"/>
                <w:szCs w:val="24"/>
                <w:lang w:val="fr-FR"/>
              </w:rPr>
              <w:t>: Introduction à la réflexion sur la conception</w:t>
            </w:r>
          </w:p>
          <w:p w14:paraId="2DF1CAD4" w14:textId="77777777" w:rsidR="00882B7E" w:rsidRPr="00146124" w:rsidRDefault="00000000">
            <w:pPr>
              <w:rPr>
                <w:color w:val="1B193E"/>
                <w:sz w:val="24"/>
                <w:szCs w:val="24"/>
                <w:lang w:val="fr-FR"/>
              </w:rPr>
            </w:pPr>
            <w:r w:rsidRPr="00146124">
              <w:rPr>
                <w:color w:val="1B193E"/>
                <w:sz w:val="24"/>
                <w:szCs w:val="24"/>
                <w:lang w:val="fr-FR"/>
              </w:rPr>
              <w:t>Section 1.1. Qu'est-ce que la réflexion sur la conception ?</w:t>
            </w:r>
          </w:p>
          <w:p w14:paraId="2FFEE86E" w14:textId="77777777" w:rsidR="00882B7E" w:rsidRPr="00146124" w:rsidRDefault="00000000">
            <w:pPr>
              <w:rPr>
                <w:color w:val="1B193E"/>
                <w:sz w:val="24"/>
                <w:szCs w:val="24"/>
                <w:lang w:val="fr-FR"/>
              </w:rPr>
            </w:pPr>
            <w:r w:rsidRPr="00146124">
              <w:rPr>
                <w:color w:val="1B193E"/>
                <w:sz w:val="24"/>
                <w:szCs w:val="24"/>
                <w:lang w:val="fr-FR"/>
              </w:rPr>
              <w:t>Section 1.2. Le processus de réflexion sur la conception</w:t>
            </w:r>
          </w:p>
          <w:p w14:paraId="61278D64" w14:textId="77777777" w:rsidR="00882B7E" w:rsidRPr="00146124" w:rsidRDefault="00000000">
            <w:pPr>
              <w:rPr>
                <w:color w:val="1B193E"/>
                <w:sz w:val="24"/>
                <w:szCs w:val="24"/>
                <w:lang w:val="fr-FR"/>
              </w:rPr>
            </w:pPr>
            <w:r w:rsidRPr="00146124">
              <w:rPr>
                <w:color w:val="1B193E"/>
                <w:sz w:val="24"/>
                <w:szCs w:val="24"/>
                <w:lang w:val="fr-FR"/>
              </w:rPr>
              <w:t>Section 1.3 Définir les défis et identifier les opportunités</w:t>
            </w:r>
          </w:p>
          <w:p w14:paraId="45680F78" w14:textId="77777777" w:rsidR="00882B7E" w:rsidRPr="00146124" w:rsidRDefault="00882B7E">
            <w:pPr>
              <w:rPr>
                <w:color w:val="1B193E"/>
                <w:sz w:val="24"/>
                <w:szCs w:val="24"/>
                <w:lang w:val="fr-FR"/>
              </w:rPr>
            </w:pPr>
          </w:p>
          <w:p w14:paraId="442635C7" w14:textId="77777777" w:rsidR="00882B7E" w:rsidRPr="00146124" w:rsidRDefault="00000000">
            <w:pPr>
              <w:rPr>
                <w:color w:val="1B193E"/>
                <w:sz w:val="24"/>
                <w:szCs w:val="24"/>
                <w:lang w:val="fr-FR"/>
              </w:rPr>
            </w:pPr>
            <w:r w:rsidRPr="00146124">
              <w:rPr>
                <w:b/>
                <w:color w:val="1B193E"/>
                <w:sz w:val="24"/>
                <w:szCs w:val="24"/>
                <w:lang w:val="fr-FR"/>
              </w:rPr>
              <w:lastRenderedPageBreak/>
              <w:t xml:space="preserve">Unité 2 </w:t>
            </w:r>
            <w:r w:rsidRPr="00146124">
              <w:rPr>
                <w:color w:val="1B193E"/>
                <w:sz w:val="24"/>
                <w:szCs w:val="24"/>
                <w:lang w:val="fr-FR"/>
              </w:rPr>
              <w:t>: Idéation et prototypage</w:t>
            </w:r>
          </w:p>
          <w:p w14:paraId="08E9DC34" w14:textId="77777777" w:rsidR="00882B7E" w:rsidRPr="00146124" w:rsidRDefault="00000000">
            <w:pPr>
              <w:rPr>
                <w:color w:val="1B193E"/>
                <w:sz w:val="24"/>
                <w:szCs w:val="24"/>
                <w:lang w:val="fr-FR"/>
              </w:rPr>
            </w:pPr>
            <w:r w:rsidRPr="00146124">
              <w:rPr>
                <w:color w:val="1B193E"/>
                <w:sz w:val="24"/>
                <w:szCs w:val="24"/>
                <w:lang w:val="fr-FR"/>
              </w:rPr>
              <w:t>Section 2.1. Techniques d'idéation</w:t>
            </w:r>
          </w:p>
          <w:p w14:paraId="0EB16041" w14:textId="77777777" w:rsidR="00882B7E" w:rsidRPr="00146124" w:rsidRDefault="00000000">
            <w:pPr>
              <w:rPr>
                <w:color w:val="1B193E"/>
                <w:sz w:val="24"/>
                <w:szCs w:val="24"/>
                <w:lang w:val="fr-FR"/>
              </w:rPr>
            </w:pPr>
            <w:r w:rsidRPr="00146124">
              <w:rPr>
                <w:color w:val="1B193E"/>
                <w:sz w:val="24"/>
                <w:szCs w:val="24"/>
                <w:lang w:val="fr-FR"/>
              </w:rPr>
              <w:t>Section 2.2. Développement du concept</w:t>
            </w:r>
          </w:p>
          <w:p w14:paraId="45C65B47" w14:textId="77777777" w:rsidR="00882B7E" w:rsidRPr="00146124" w:rsidRDefault="00000000">
            <w:pPr>
              <w:rPr>
                <w:color w:val="1B193E"/>
                <w:sz w:val="24"/>
                <w:szCs w:val="24"/>
                <w:lang w:val="fr-FR"/>
              </w:rPr>
            </w:pPr>
            <w:r w:rsidRPr="00146124">
              <w:rPr>
                <w:color w:val="1B193E"/>
                <w:sz w:val="24"/>
                <w:szCs w:val="24"/>
                <w:lang w:val="fr-FR"/>
              </w:rPr>
              <w:t>Section 2.3 Prototypage et essais</w:t>
            </w:r>
          </w:p>
          <w:p w14:paraId="65A89F70" w14:textId="77777777" w:rsidR="00882B7E" w:rsidRPr="00146124" w:rsidRDefault="00882B7E">
            <w:pPr>
              <w:rPr>
                <w:color w:val="1B193E"/>
                <w:sz w:val="24"/>
                <w:szCs w:val="24"/>
                <w:lang w:val="fr-FR"/>
              </w:rPr>
            </w:pPr>
          </w:p>
          <w:p w14:paraId="10F97411" w14:textId="77777777" w:rsidR="00882B7E" w:rsidRPr="00146124" w:rsidRDefault="00000000">
            <w:pPr>
              <w:rPr>
                <w:color w:val="1B193E"/>
                <w:sz w:val="24"/>
                <w:szCs w:val="24"/>
                <w:lang w:val="fr-FR"/>
              </w:rPr>
            </w:pPr>
            <w:r w:rsidRPr="00146124">
              <w:rPr>
                <w:b/>
                <w:color w:val="1B193E"/>
                <w:sz w:val="24"/>
                <w:szCs w:val="24"/>
                <w:lang w:val="fr-FR"/>
              </w:rPr>
              <w:t xml:space="preserve">Unité 3 </w:t>
            </w:r>
            <w:r w:rsidRPr="00146124">
              <w:rPr>
                <w:color w:val="1B193E"/>
                <w:sz w:val="24"/>
                <w:szCs w:val="24"/>
                <w:lang w:val="fr-FR"/>
              </w:rPr>
              <w:t>: Mise en œuvre et impact</w:t>
            </w:r>
          </w:p>
          <w:p w14:paraId="4CE664A0" w14:textId="77777777" w:rsidR="00882B7E" w:rsidRPr="00146124" w:rsidRDefault="00000000">
            <w:pPr>
              <w:rPr>
                <w:color w:val="1B193E"/>
                <w:sz w:val="24"/>
                <w:szCs w:val="24"/>
                <w:lang w:val="fr-FR"/>
              </w:rPr>
            </w:pPr>
            <w:r w:rsidRPr="00146124">
              <w:rPr>
                <w:color w:val="1B193E"/>
                <w:sz w:val="24"/>
                <w:szCs w:val="24"/>
                <w:lang w:val="fr-FR"/>
              </w:rPr>
              <w:t>Section 3.1. Conception de la mise en œuvre</w:t>
            </w:r>
          </w:p>
          <w:p w14:paraId="3DAF2DA9" w14:textId="77777777" w:rsidR="00882B7E" w:rsidRPr="00146124" w:rsidRDefault="00000000">
            <w:pPr>
              <w:rPr>
                <w:color w:val="1B193E"/>
                <w:sz w:val="24"/>
                <w:szCs w:val="24"/>
                <w:lang w:val="fr-FR"/>
              </w:rPr>
            </w:pPr>
            <w:r w:rsidRPr="00146124">
              <w:rPr>
                <w:color w:val="1B193E"/>
                <w:sz w:val="24"/>
                <w:szCs w:val="24"/>
                <w:lang w:val="fr-FR"/>
              </w:rPr>
              <w:t>Section 3.2. Pensée conceptuelle et innovation commerciale</w:t>
            </w:r>
          </w:p>
          <w:p w14:paraId="04777694" w14:textId="77777777" w:rsidR="00882B7E" w:rsidRPr="00146124" w:rsidRDefault="00000000">
            <w:pPr>
              <w:rPr>
                <w:color w:val="1B193E"/>
                <w:sz w:val="24"/>
                <w:szCs w:val="24"/>
                <w:lang w:val="fr-FR"/>
              </w:rPr>
            </w:pPr>
            <w:r w:rsidRPr="00146124">
              <w:rPr>
                <w:color w:val="1B193E"/>
                <w:sz w:val="24"/>
                <w:szCs w:val="24"/>
                <w:lang w:val="fr-FR"/>
              </w:rPr>
              <w:t>Section 3.3. Mesure et évaluation de l'impact de la conception</w:t>
            </w:r>
          </w:p>
        </w:tc>
      </w:tr>
      <w:tr w:rsidR="00882B7E" w:rsidRPr="00146124" w14:paraId="049B0175" w14:textId="77777777">
        <w:trPr>
          <w:trHeight w:val="425"/>
          <w:jc w:val="center"/>
        </w:trPr>
        <w:tc>
          <w:tcPr>
            <w:tcW w:w="1838" w:type="dxa"/>
            <w:shd w:val="clear" w:color="auto" w:fill="0AD995"/>
            <w:vAlign w:val="center"/>
          </w:tcPr>
          <w:p w14:paraId="610ECAD5" w14:textId="77777777" w:rsidR="00882B7E" w:rsidRDefault="00000000">
            <w:pPr>
              <w:rPr>
                <w:b/>
                <w:color w:val="1B193E"/>
                <w:sz w:val="24"/>
                <w:szCs w:val="24"/>
              </w:rPr>
            </w:pPr>
            <w:proofErr w:type="spellStart"/>
            <w:r>
              <w:rPr>
                <w:b/>
                <w:color w:val="1B193E"/>
                <w:sz w:val="24"/>
                <w:szCs w:val="24"/>
              </w:rPr>
              <w:lastRenderedPageBreak/>
              <w:t>Contenu</w:t>
            </w:r>
            <w:proofErr w:type="spellEnd"/>
            <w:r>
              <w:rPr>
                <w:b/>
                <w:color w:val="1B193E"/>
                <w:sz w:val="24"/>
                <w:szCs w:val="24"/>
              </w:rPr>
              <w:t xml:space="preserve"> </w:t>
            </w:r>
            <w:proofErr w:type="spellStart"/>
            <w:r>
              <w:rPr>
                <w:b/>
                <w:color w:val="1B193E"/>
                <w:sz w:val="24"/>
                <w:szCs w:val="24"/>
              </w:rPr>
              <w:t>développé</w:t>
            </w:r>
            <w:proofErr w:type="spellEnd"/>
          </w:p>
        </w:tc>
        <w:tc>
          <w:tcPr>
            <w:tcW w:w="7505" w:type="dxa"/>
            <w:gridSpan w:val="4"/>
            <w:vAlign w:val="center"/>
          </w:tcPr>
          <w:p w14:paraId="0F884066" w14:textId="77777777" w:rsidR="00882B7E" w:rsidRPr="00146124" w:rsidRDefault="00000000">
            <w:pPr>
              <w:rPr>
                <w:b/>
                <w:color w:val="1B193E"/>
                <w:sz w:val="24"/>
                <w:szCs w:val="24"/>
                <w:lang w:val="fr-FR"/>
              </w:rPr>
            </w:pPr>
            <w:r w:rsidRPr="00146124">
              <w:rPr>
                <w:b/>
                <w:color w:val="1B193E"/>
                <w:sz w:val="24"/>
                <w:szCs w:val="24"/>
                <w:lang w:val="fr-FR"/>
              </w:rPr>
              <w:t xml:space="preserve">Module : Pensée conceptuelle </w:t>
            </w:r>
          </w:p>
          <w:p w14:paraId="791B358F" w14:textId="77777777" w:rsidR="00882B7E" w:rsidRPr="00146124" w:rsidRDefault="00882B7E">
            <w:pPr>
              <w:rPr>
                <w:b/>
                <w:color w:val="1B193E"/>
                <w:sz w:val="24"/>
                <w:szCs w:val="24"/>
                <w:lang w:val="fr-FR"/>
              </w:rPr>
            </w:pPr>
          </w:p>
          <w:p w14:paraId="23E2AB1C" w14:textId="77777777" w:rsidR="00882B7E" w:rsidRPr="00146124" w:rsidRDefault="00000000">
            <w:pPr>
              <w:rPr>
                <w:b/>
                <w:color w:val="1B193E"/>
                <w:sz w:val="24"/>
                <w:szCs w:val="24"/>
                <w:lang w:val="fr-FR"/>
              </w:rPr>
            </w:pPr>
            <w:r w:rsidRPr="00146124">
              <w:rPr>
                <w:b/>
                <w:color w:val="1B193E"/>
                <w:sz w:val="24"/>
                <w:szCs w:val="24"/>
                <w:lang w:val="fr-FR"/>
              </w:rPr>
              <w:t>Unité 1 : Introduction à la réflexion sur la conception</w:t>
            </w:r>
          </w:p>
          <w:p w14:paraId="49CB03E6" w14:textId="77777777" w:rsidR="00882B7E" w:rsidRPr="00146124" w:rsidRDefault="00000000">
            <w:pPr>
              <w:rPr>
                <w:color w:val="1B193E"/>
                <w:sz w:val="24"/>
                <w:szCs w:val="24"/>
                <w:lang w:val="fr-FR"/>
              </w:rPr>
            </w:pPr>
            <w:r w:rsidRPr="00146124">
              <w:rPr>
                <w:b/>
                <w:color w:val="1B193E"/>
                <w:sz w:val="24"/>
                <w:szCs w:val="24"/>
                <w:lang w:val="fr-FR"/>
              </w:rPr>
              <w:t>Section 1.1.</w:t>
            </w:r>
            <w:r w:rsidRPr="00146124">
              <w:rPr>
                <w:color w:val="1B193E"/>
                <w:sz w:val="24"/>
                <w:szCs w:val="24"/>
                <w:lang w:val="fr-FR"/>
              </w:rPr>
              <w:t xml:space="preserve"> Qu'est-ce que la réflexion sur la conception ?</w:t>
            </w:r>
          </w:p>
          <w:p w14:paraId="0C616746" w14:textId="77777777" w:rsidR="00882B7E" w:rsidRDefault="00000000">
            <w:pPr>
              <w:jc w:val="both"/>
              <w:rPr>
                <w:color w:val="1B193E"/>
                <w:sz w:val="24"/>
                <w:szCs w:val="24"/>
              </w:rPr>
            </w:pPr>
            <w:r w:rsidRPr="00146124">
              <w:rPr>
                <w:color w:val="1B193E"/>
                <w:sz w:val="24"/>
                <w:szCs w:val="24"/>
                <w:lang w:val="fr-FR"/>
              </w:rPr>
              <w:t xml:space="preserve">Dans cette section, les participants acquerront une compréhension fondamentale du Design Thinking, de son origine et de son importance dans la résolution de problèmes et l'innovation.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r>
              <w:rPr>
                <w:color w:val="1B193E"/>
                <w:sz w:val="24"/>
                <w:szCs w:val="24"/>
              </w:rPr>
              <w:t xml:space="preserve"> </w:t>
            </w:r>
            <w:r>
              <w:rPr>
                <w:color w:val="1B193E"/>
                <w:sz w:val="24"/>
                <w:szCs w:val="24"/>
              </w:rPr>
              <w:br/>
            </w:r>
          </w:p>
          <w:p w14:paraId="0FC39E4E" w14:textId="77777777" w:rsidR="00882B7E" w:rsidRPr="00146124"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Introduction à la pensée design :</w:t>
            </w:r>
            <w:r w:rsidRPr="00146124">
              <w:rPr>
                <w:color w:val="1B193E"/>
                <w:sz w:val="24"/>
                <w:szCs w:val="24"/>
                <w:lang w:val="fr-FR"/>
              </w:rPr>
              <w:t xml:space="preserve"> Définir le Design Thinking comme une approche créative de résolution de problèmes centrée sur l'humain, privilégiant l'empathie, la collaboration et l'itération.</w:t>
            </w:r>
          </w:p>
          <w:p w14:paraId="5E9CE0D0" w14:textId="77777777" w:rsidR="00882B7E" w:rsidRPr="00146124"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Contexte historique :</w:t>
            </w:r>
            <w:r w:rsidRPr="00146124">
              <w:rPr>
                <w:color w:val="1B193E"/>
                <w:sz w:val="24"/>
                <w:szCs w:val="24"/>
                <w:lang w:val="fr-FR"/>
              </w:rPr>
              <w:t xml:space="preserve"> Explorer l'évolution historique du Design Thinking, y compris ses racines dans la conception et son expansion dans divers domaines, tels que les affaires, l'éducation et les soins de santé.</w:t>
            </w:r>
          </w:p>
          <w:p w14:paraId="43697A88" w14:textId="77777777" w:rsidR="00882B7E" w:rsidRPr="00146124"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Principes fondamentaux :</w:t>
            </w:r>
            <w:r w:rsidRPr="00146124">
              <w:rPr>
                <w:color w:val="1B193E"/>
                <w:sz w:val="24"/>
                <w:szCs w:val="24"/>
                <w:lang w:val="fr-FR"/>
              </w:rPr>
              <w:t xml:space="preserve"> Expliquer les principes fondamentaux qui sous-tendent le Design Thinking, notamment l'empathie pour les utilisateurs, l'accent mis sur le prototypage itératif et la focalisation sur le cadrage holistique des problèmes.</w:t>
            </w:r>
          </w:p>
          <w:p w14:paraId="408E8D9F" w14:textId="77777777" w:rsidR="00882B7E" w:rsidRPr="00146124" w:rsidRDefault="00000000">
            <w:pPr>
              <w:numPr>
                <w:ilvl w:val="0"/>
                <w:numId w:val="1"/>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Différences par rapport à la résolution de problèmes traditionnelle :</w:t>
            </w:r>
            <w:r w:rsidRPr="00146124">
              <w:rPr>
                <w:color w:val="1B193E"/>
                <w:sz w:val="24"/>
                <w:szCs w:val="24"/>
                <w:lang w:val="fr-FR"/>
              </w:rPr>
              <w:t xml:space="preserve"> Souligner les distinctions essentielles entre la pensée design et les méthodes traditionnelles de résolution de problèmes, telles que la résolution analytique de problèmes, en mettant l'accent sur la nature expérimentale et centrée sur l'utilisateur de la pensée design.</w:t>
            </w:r>
          </w:p>
          <w:p w14:paraId="37DBDAEA" w14:textId="77777777" w:rsidR="00882B7E" w:rsidRPr="00146124" w:rsidRDefault="00000000">
            <w:pPr>
              <w:numPr>
                <w:ilvl w:val="0"/>
                <w:numId w:val="1"/>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t>Applications :</w:t>
            </w:r>
            <w:r w:rsidRPr="00146124">
              <w:rPr>
                <w:color w:val="1B193E"/>
                <w:sz w:val="24"/>
                <w:szCs w:val="24"/>
                <w:lang w:val="fr-FR"/>
              </w:rPr>
              <w:t xml:space="preserve"> Fournir des exemples de la manière dont la pensée design a été appliquée avec succès dans divers secteurs et industries, démontrant ainsi sa polyvalence et son efficacité.</w:t>
            </w:r>
          </w:p>
          <w:p w14:paraId="086A07CC" w14:textId="77777777" w:rsidR="00882B7E" w:rsidRPr="00146124" w:rsidRDefault="00882B7E">
            <w:pPr>
              <w:rPr>
                <w:color w:val="1B193E"/>
                <w:sz w:val="24"/>
                <w:szCs w:val="24"/>
                <w:lang w:val="fr-FR"/>
              </w:rPr>
            </w:pPr>
          </w:p>
          <w:p w14:paraId="66B9C6D8" w14:textId="77777777" w:rsidR="00882B7E" w:rsidRPr="00146124" w:rsidRDefault="00000000">
            <w:pPr>
              <w:rPr>
                <w:color w:val="1B193E"/>
                <w:sz w:val="24"/>
                <w:szCs w:val="24"/>
                <w:lang w:val="fr-FR"/>
              </w:rPr>
            </w:pPr>
            <w:r w:rsidRPr="00146124">
              <w:rPr>
                <w:b/>
                <w:color w:val="1B193E"/>
                <w:sz w:val="24"/>
                <w:szCs w:val="24"/>
                <w:lang w:val="fr-FR"/>
              </w:rPr>
              <w:t>Section 1.2.</w:t>
            </w:r>
            <w:r w:rsidRPr="00146124">
              <w:rPr>
                <w:color w:val="1B193E"/>
                <w:sz w:val="24"/>
                <w:szCs w:val="24"/>
                <w:lang w:val="fr-FR"/>
              </w:rPr>
              <w:t xml:space="preserve"> Le processus de réflexion sur la conception </w:t>
            </w:r>
          </w:p>
          <w:p w14:paraId="000E2CFB" w14:textId="77777777" w:rsidR="00882B7E" w:rsidRPr="00146124" w:rsidRDefault="00882B7E">
            <w:pPr>
              <w:jc w:val="both"/>
              <w:rPr>
                <w:color w:val="1B193E"/>
                <w:sz w:val="24"/>
                <w:szCs w:val="24"/>
                <w:lang w:val="fr-FR"/>
              </w:rPr>
            </w:pPr>
          </w:p>
          <w:p w14:paraId="3AE04ADD" w14:textId="77777777" w:rsidR="00882B7E" w:rsidRDefault="00000000">
            <w:pPr>
              <w:jc w:val="both"/>
              <w:rPr>
                <w:color w:val="1B193E"/>
                <w:sz w:val="24"/>
                <w:szCs w:val="24"/>
              </w:rPr>
            </w:pPr>
            <w:r w:rsidRPr="00146124">
              <w:rPr>
                <w:color w:val="1B193E"/>
                <w:sz w:val="24"/>
                <w:szCs w:val="24"/>
                <w:lang w:val="fr-FR"/>
              </w:rPr>
              <w:lastRenderedPageBreak/>
              <w:t xml:space="preserve">Dans cette section, les participants se pencheront sur les éléments essentiels du processus de Design Thinking. Ils décomposeront le processus en plusieurs étapes et exploreront les méthodologies impliquées.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r>
              <w:rPr>
                <w:color w:val="1B193E"/>
                <w:sz w:val="24"/>
                <w:szCs w:val="24"/>
              </w:rPr>
              <w:t xml:space="preserve"> </w:t>
            </w:r>
            <w:r>
              <w:rPr>
                <w:color w:val="1B193E"/>
                <w:sz w:val="24"/>
                <w:szCs w:val="24"/>
              </w:rPr>
              <w:br/>
            </w:r>
          </w:p>
          <w:p w14:paraId="49A4C42C" w14:textId="77777777" w:rsidR="00882B7E" w:rsidRPr="00146124"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Introduction au processus de "Design Thinking" :</w:t>
            </w:r>
            <w:r w:rsidRPr="00146124">
              <w:rPr>
                <w:color w:val="1B193E"/>
                <w:sz w:val="24"/>
                <w:szCs w:val="24"/>
                <w:lang w:val="fr-FR"/>
              </w:rPr>
              <w:t xml:space="preserve"> Expliquer que le processus de "Design Thinking" est une approche structurée de la résolution de problèmes et de l'innovation qui comporte généralement plusieurs étapes. </w:t>
            </w:r>
            <w:r w:rsidRPr="00146124">
              <w:rPr>
                <w:color w:val="1B193E"/>
                <w:sz w:val="24"/>
                <w:szCs w:val="24"/>
                <w:lang w:val="fr-FR"/>
              </w:rPr>
              <w:br/>
            </w:r>
          </w:p>
          <w:p w14:paraId="5106A2D3" w14:textId="77777777" w:rsidR="00882B7E" w:rsidRPr="00146124"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Étape 1 : Faire preuve d'empathie à l'égard des utilisateurs finaux :</w:t>
            </w:r>
            <w:r w:rsidRPr="00146124">
              <w:rPr>
                <w:color w:val="1B193E"/>
                <w:sz w:val="24"/>
                <w:szCs w:val="24"/>
                <w:lang w:val="fr-FR"/>
              </w:rPr>
              <w:t xml:space="preserve"> Explorer l'importance de comprendre les besoins, les comportements et les motivations des utilisateurs finaux. Les participants apprendront à mener des recherches sur les utilisateurs, des entretiens et des observations afin de développer une empathie pour le public cible. </w:t>
            </w:r>
            <w:r w:rsidRPr="00146124">
              <w:rPr>
                <w:color w:val="1B193E"/>
                <w:sz w:val="24"/>
                <w:szCs w:val="24"/>
                <w:lang w:val="fr-FR"/>
              </w:rPr>
              <w:br/>
            </w:r>
          </w:p>
          <w:p w14:paraId="06A16680" w14:textId="77777777" w:rsidR="00882B7E" w:rsidRPr="00146124"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Étape 2 : Définir le défi :</w:t>
            </w:r>
            <w:r w:rsidRPr="00146124">
              <w:rPr>
                <w:color w:val="1B193E"/>
                <w:sz w:val="24"/>
                <w:szCs w:val="24"/>
                <w:lang w:val="fr-FR"/>
              </w:rPr>
              <w:t xml:space="preserve"> Discuter de l'importance de définir le problème ou le défi d'une manière centrée sur l'utilisateur. Les participants apprendront à reformuler les problèmes en opportunités et à utiliser des techniques telles que les énoncés de problèmes et les profils d'utilisateurs. </w:t>
            </w:r>
            <w:r w:rsidRPr="00146124">
              <w:rPr>
                <w:color w:val="1B193E"/>
                <w:sz w:val="24"/>
                <w:szCs w:val="24"/>
                <w:lang w:val="fr-FR"/>
              </w:rPr>
              <w:br/>
            </w:r>
          </w:p>
          <w:p w14:paraId="78E5FAEA" w14:textId="77777777" w:rsidR="00882B7E" w:rsidRPr="00146124"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Étape 3 : Idéation :</w:t>
            </w:r>
            <w:r w:rsidRPr="00146124">
              <w:rPr>
                <w:color w:val="1B193E"/>
                <w:sz w:val="24"/>
                <w:szCs w:val="24"/>
                <w:lang w:val="fr-FR"/>
              </w:rPr>
              <w:t xml:space="preserve"> Introduire la phase d'idéation, où la créativité et le brainstorming occupent une place centrale. Les participants apprendront diverses techniques d'idéation, telles que le brainstorming, la cartographie mentale et la méthode SCAMPER, afin de générer de multiples idées innovantes. </w:t>
            </w:r>
            <w:r w:rsidRPr="00146124">
              <w:rPr>
                <w:color w:val="1B193E"/>
                <w:sz w:val="24"/>
                <w:szCs w:val="24"/>
                <w:lang w:val="fr-FR"/>
              </w:rPr>
              <w:br/>
            </w:r>
          </w:p>
          <w:p w14:paraId="29D7C89D" w14:textId="77777777" w:rsidR="00882B7E" w:rsidRPr="00146124"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Étape 4 : Prototypage :</w:t>
            </w:r>
            <w:r w:rsidRPr="00146124">
              <w:rPr>
                <w:color w:val="1B193E"/>
                <w:sz w:val="24"/>
                <w:szCs w:val="24"/>
                <w:lang w:val="fr-FR"/>
              </w:rPr>
              <w:t xml:space="preserve"> Expliquer le processus de traduction des idées en prototypes tangibles. Les participants exploreront les différents types de prototypes, des esquisses à faible fidélité aux modèles à </w:t>
            </w:r>
            <w:proofErr w:type="spellStart"/>
            <w:r w:rsidRPr="00146124">
              <w:rPr>
                <w:color w:val="1B193E"/>
                <w:sz w:val="24"/>
                <w:szCs w:val="24"/>
                <w:lang w:val="fr-FR"/>
              </w:rPr>
              <w:t>haute fidélité</w:t>
            </w:r>
            <w:proofErr w:type="spellEnd"/>
            <w:r w:rsidRPr="00146124">
              <w:rPr>
                <w:color w:val="1B193E"/>
                <w:sz w:val="24"/>
                <w:szCs w:val="24"/>
                <w:lang w:val="fr-FR"/>
              </w:rPr>
              <w:t xml:space="preserve">, et comprendront comment le prototypage facilite les essais et l'amélioration. </w:t>
            </w:r>
            <w:r w:rsidRPr="00146124">
              <w:rPr>
                <w:color w:val="1B193E"/>
                <w:sz w:val="24"/>
                <w:szCs w:val="24"/>
                <w:lang w:val="fr-FR"/>
              </w:rPr>
              <w:br/>
            </w:r>
          </w:p>
          <w:p w14:paraId="5637EE33" w14:textId="77777777" w:rsidR="00882B7E" w:rsidRPr="00146124" w:rsidRDefault="00000000">
            <w:pPr>
              <w:numPr>
                <w:ilvl w:val="0"/>
                <w:numId w:val="2"/>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Étape 5 : Essais et retour d'information :</w:t>
            </w:r>
            <w:r w:rsidRPr="00146124">
              <w:rPr>
                <w:color w:val="1B193E"/>
                <w:sz w:val="24"/>
                <w:szCs w:val="24"/>
                <w:lang w:val="fr-FR"/>
              </w:rPr>
              <w:t xml:space="preserve"> Souligner l'importance des tests d'utilisateurs et de la collecte de commentaires. Les participants apprendront à recueillir les avis des utilisateurs finaux et à les utiliser pour affiner et modifier leurs prototypes et leurs concepts. </w:t>
            </w:r>
            <w:r w:rsidRPr="00146124">
              <w:rPr>
                <w:color w:val="1B193E"/>
                <w:sz w:val="24"/>
                <w:szCs w:val="24"/>
                <w:lang w:val="fr-FR"/>
              </w:rPr>
              <w:br/>
            </w:r>
          </w:p>
          <w:p w14:paraId="3AB9F916" w14:textId="77777777" w:rsidR="00882B7E" w:rsidRPr="00146124" w:rsidRDefault="00000000">
            <w:pPr>
              <w:numPr>
                <w:ilvl w:val="0"/>
                <w:numId w:val="2"/>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lastRenderedPageBreak/>
              <w:t>Nature itérative de la réflexion sur la conception :</w:t>
            </w:r>
            <w:r w:rsidRPr="00146124">
              <w:rPr>
                <w:color w:val="1B193E"/>
                <w:sz w:val="24"/>
                <w:szCs w:val="24"/>
                <w:lang w:val="fr-FR"/>
              </w:rPr>
              <w:t xml:space="preserve"> Insister sur le fait que le processus de réflexion sur la conception n'est pas linéaire mais itératif, et qu'il peut impliquer de revoir et de retravailler les étapes au fur et à mesure que de nouvelles connaissances sont acquises.</w:t>
            </w:r>
          </w:p>
          <w:p w14:paraId="0B95A3AD" w14:textId="77777777" w:rsidR="00882B7E" w:rsidRPr="00146124" w:rsidRDefault="00882B7E">
            <w:pPr>
              <w:rPr>
                <w:color w:val="1B193E"/>
                <w:sz w:val="24"/>
                <w:szCs w:val="24"/>
                <w:lang w:val="fr-FR"/>
              </w:rPr>
            </w:pPr>
          </w:p>
          <w:p w14:paraId="06B4DFCB" w14:textId="77777777" w:rsidR="00882B7E" w:rsidRPr="00146124" w:rsidRDefault="00882B7E">
            <w:pPr>
              <w:rPr>
                <w:color w:val="1B193E"/>
                <w:sz w:val="24"/>
                <w:szCs w:val="24"/>
                <w:lang w:val="fr-FR"/>
              </w:rPr>
            </w:pPr>
          </w:p>
          <w:p w14:paraId="63FA2E35" w14:textId="77777777" w:rsidR="00882B7E" w:rsidRPr="00146124" w:rsidRDefault="00882B7E">
            <w:pPr>
              <w:rPr>
                <w:color w:val="1B193E"/>
                <w:sz w:val="24"/>
                <w:szCs w:val="24"/>
                <w:lang w:val="fr-FR"/>
              </w:rPr>
            </w:pPr>
          </w:p>
          <w:p w14:paraId="0FCBA1B1" w14:textId="77777777" w:rsidR="00882B7E" w:rsidRPr="00146124" w:rsidRDefault="00000000">
            <w:pPr>
              <w:rPr>
                <w:color w:val="1B193E"/>
                <w:sz w:val="24"/>
                <w:szCs w:val="24"/>
                <w:lang w:val="fr-FR"/>
              </w:rPr>
            </w:pPr>
            <w:r w:rsidRPr="00146124">
              <w:rPr>
                <w:b/>
                <w:color w:val="1B193E"/>
                <w:sz w:val="24"/>
                <w:szCs w:val="24"/>
                <w:lang w:val="fr-FR"/>
              </w:rPr>
              <w:t>Section 1.3.</w:t>
            </w:r>
            <w:r w:rsidRPr="00146124">
              <w:rPr>
                <w:color w:val="1B193E"/>
                <w:sz w:val="24"/>
                <w:szCs w:val="24"/>
                <w:lang w:val="fr-FR"/>
              </w:rPr>
              <w:t xml:space="preserve"> Définir les défis et identifier les opportunités </w:t>
            </w:r>
          </w:p>
          <w:p w14:paraId="1206AF23" w14:textId="77777777" w:rsidR="00882B7E" w:rsidRPr="00146124" w:rsidRDefault="00882B7E">
            <w:pPr>
              <w:rPr>
                <w:color w:val="1B193E"/>
                <w:sz w:val="24"/>
                <w:szCs w:val="24"/>
                <w:lang w:val="fr-FR"/>
              </w:rPr>
            </w:pPr>
          </w:p>
          <w:p w14:paraId="25798F28" w14:textId="77777777" w:rsidR="00882B7E" w:rsidRDefault="00000000">
            <w:pPr>
              <w:jc w:val="both"/>
              <w:rPr>
                <w:color w:val="1B193E"/>
                <w:sz w:val="24"/>
                <w:szCs w:val="24"/>
              </w:rPr>
            </w:pPr>
            <w:r w:rsidRPr="00146124">
              <w:rPr>
                <w:color w:val="1B193E"/>
                <w:sz w:val="24"/>
                <w:szCs w:val="24"/>
                <w:lang w:val="fr-FR"/>
              </w:rPr>
              <w:t xml:space="preserve">Dans cette section, les participants exploreront les étapes initiales critiques de la pensée design, qui impliquent de formuler les problèmes de manière efficace et d'identifier les opportunités d'innovation.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r>
              <w:rPr>
                <w:color w:val="1B193E"/>
                <w:sz w:val="24"/>
                <w:szCs w:val="24"/>
              </w:rPr>
              <w:t xml:space="preserve"> </w:t>
            </w:r>
            <w:r>
              <w:rPr>
                <w:color w:val="1B193E"/>
                <w:sz w:val="24"/>
                <w:szCs w:val="24"/>
              </w:rPr>
              <w:br/>
            </w:r>
          </w:p>
          <w:p w14:paraId="4375C946" w14:textId="77777777" w:rsidR="00882B7E" w:rsidRPr="00146124"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Formulation efficace des problèmes :</w:t>
            </w:r>
            <w:r w:rsidRPr="00146124">
              <w:rPr>
                <w:color w:val="1B193E"/>
                <w:sz w:val="24"/>
                <w:szCs w:val="24"/>
                <w:lang w:val="fr-FR"/>
              </w:rPr>
              <w:t xml:space="preserve"> Souligner l'importance de formuler les problèmes de manière à encourager des solutions créatives et centrées sur l'utilisateur. Les participants apprendront à formuler des énoncés de problèmes clairs, spécifiques et orientés vers les besoins et les expériences des utilisateurs finaux. </w:t>
            </w:r>
            <w:r w:rsidRPr="00146124">
              <w:rPr>
                <w:color w:val="1B193E"/>
                <w:sz w:val="24"/>
                <w:szCs w:val="24"/>
                <w:lang w:val="fr-FR"/>
              </w:rPr>
              <w:br/>
            </w:r>
          </w:p>
          <w:p w14:paraId="18B750CF" w14:textId="77777777" w:rsidR="00882B7E" w:rsidRPr="00146124"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Empathie et centrage sur l'utilisateur :</w:t>
            </w:r>
            <w:r w:rsidRPr="00146124">
              <w:rPr>
                <w:color w:val="1B193E"/>
                <w:sz w:val="24"/>
                <w:szCs w:val="24"/>
                <w:lang w:val="fr-FR"/>
              </w:rPr>
              <w:t xml:space="preserve"> Réitérer l'importance de l'empathie pour les utilisateurs finaux et son rôle dans la compréhension de leurs perspectives. Les participants apprendront à mener des entretiens avec les utilisateurs, des enquêtes et des observations pour mieux comprendre les défis auxquels ils sont confrontés. </w:t>
            </w:r>
            <w:r w:rsidRPr="00146124">
              <w:rPr>
                <w:color w:val="1B193E"/>
                <w:sz w:val="24"/>
                <w:szCs w:val="24"/>
                <w:lang w:val="fr-FR"/>
              </w:rPr>
              <w:br/>
            </w:r>
          </w:p>
          <w:p w14:paraId="4BA3C886" w14:textId="77777777" w:rsidR="00882B7E" w:rsidRPr="00146124"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 xml:space="preserve">User </w:t>
            </w:r>
            <w:proofErr w:type="spellStart"/>
            <w:r w:rsidRPr="00146124">
              <w:rPr>
                <w:b/>
                <w:color w:val="1B193E"/>
                <w:sz w:val="24"/>
                <w:szCs w:val="24"/>
                <w:lang w:val="fr-FR"/>
              </w:rPr>
              <w:t>Personas</w:t>
            </w:r>
            <w:proofErr w:type="spellEnd"/>
            <w:r w:rsidRPr="00146124">
              <w:rPr>
                <w:b/>
                <w:color w:val="1B193E"/>
                <w:sz w:val="24"/>
                <w:szCs w:val="24"/>
                <w:lang w:val="fr-FR"/>
              </w:rPr>
              <w:t xml:space="preserve"> : </w:t>
            </w:r>
            <w:r w:rsidRPr="00146124">
              <w:rPr>
                <w:color w:val="1B193E"/>
                <w:sz w:val="24"/>
                <w:szCs w:val="24"/>
                <w:lang w:val="fr-FR"/>
              </w:rPr>
              <w:t xml:space="preserve">Introduire le concept des user </w:t>
            </w:r>
            <w:proofErr w:type="spellStart"/>
            <w:r w:rsidRPr="00146124">
              <w:rPr>
                <w:color w:val="1B193E"/>
                <w:sz w:val="24"/>
                <w:szCs w:val="24"/>
                <w:lang w:val="fr-FR"/>
              </w:rPr>
              <w:t>personas</w:t>
            </w:r>
            <w:proofErr w:type="spellEnd"/>
            <w:r w:rsidRPr="00146124">
              <w:rPr>
                <w:color w:val="1B193E"/>
                <w:sz w:val="24"/>
                <w:szCs w:val="24"/>
                <w:lang w:val="fr-FR"/>
              </w:rPr>
              <w:t xml:space="preserve">, qui sont des représentations fictives d'utilisateurs typiques. Les participants apprendront à créer et à utiliser des </w:t>
            </w:r>
            <w:proofErr w:type="spellStart"/>
            <w:r w:rsidRPr="00146124">
              <w:rPr>
                <w:color w:val="1B193E"/>
                <w:sz w:val="24"/>
                <w:szCs w:val="24"/>
                <w:lang w:val="fr-FR"/>
              </w:rPr>
              <w:t>personas</w:t>
            </w:r>
            <w:proofErr w:type="spellEnd"/>
            <w:r w:rsidRPr="00146124">
              <w:rPr>
                <w:color w:val="1B193E"/>
                <w:sz w:val="24"/>
                <w:szCs w:val="24"/>
                <w:lang w:val="fr-FR"/>
              </w:rPr>
              <w:t xml:space="preserve"> d'utilisateurs pour mieux comprendre les divers besoins de leur public cible. </w:t>
            </w:r>
            <w:r w:rsidRPr="00146124">
              <w:rPr>
                <w:color w:val="1B193E"/>
                <w:sz w:val="24"/>
                <w:szCs w:val="24"/>
                <w:lang w:val="fr-FR"/>
              </w:rPr>
              <w:br/>
            </w:r>
          </w:p>
          <w:p w14:paraId="6550A6C7" w14:textId="77777777" w:rsidR="00882B7E" w:rsidRPr="00146124"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Techniques de recadrage des problèmes :</w:t>
            </w:r>
            <w:r w:rsidRPr="00146124">
              <w:rPr>
                <w:color w:val="1B193E"/>
                <w:sz w:val="24"/>
                <w:szCs w:val="24"/>
                <w:lang w:val="fr-FR"/>
              </w:rPr>
              <w:t xml:space="preserve"> Fournir des techniques et des outils pour recadrer les problèmes et les défis. Discutez d'approches telles que les questions "Comment pourrions-nous" (HMW), les sessions de brainstorming et l'utilisation de dossiers de conception pour encourager la pensée innovante. </w:t>
            </w:r>
            <w:r w:rsidRPr="00146124">
              <w:rPr>
                <w:color w:val="1B193E"/>
                <w:sz w:val="24"/>
                <w:szCs w:val="24"/>
                <w:lang w:val="fr-FR"/>
              </w:rPr>
              <w:br/>
            </w:r>
          </w:p>
          <w:p w14:paraId="621B01EC" w14:textId="77777777" w:rsidR="00882B7E" w:rsidRPr="00146124" w:rsidRDefault="00000000">
            <w:pPr>
              <w:numPr>
                <w:ilvl w:val="0"/>
                <w:numId w:val="4"/>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Identifier les opportunités :</w:t>
            </w:r>
            <w:r w:rsidRPr="00146124">
              <w:rPr>
                <w:color w:val="1B193E"/>
                <w:sz w:val="24"/>
                <w:szCs w:val="24"/>
                <w:lang w:val="fr-FR"/>
              </w:rPr>
              <w:t xml:space="preserve"> Expliquer comment le "Design Thinking" permet non seulement de résoudre les problèmes </w:t>
            </w:r>
            <w:r w:rsidRPr="00146124">
              <w:rPr>
                <w:color w:val="1B193E"/>
                <w:sz w:val="24"/>
                <w:szCs w:val="24"/>
                <w:lang w:val="fr-FR"/>
              </w:rPr>
              <w:lastRenderedPageBreak/>
              <w:t xml:space="preserve">existants, mais aussi de découvrir des opportunités d'innovation. Les participants apprendront à identifier les besoins non satisfaits et les domaines potentiels d'amélioration qui peuvent ne pas être immédiatement apparents. </w:t>
            </w:r>
            <w:r w:rsidRPr="00146124">
              <w:rPr>
                <w:color w:val="1B193E"/>
                <w:sz w:val="24"/>
                <w:szCs w:val="24"/>
                <w:lang w:val="fr-FR"/>
              </w:rPr>
              <w:br/>
            </w:r>
          </w:p>
          <w:p w14:paraId="4125AE93" w14:textId="77777777" w:rsidR="00882B7E" w:rsidRPr="00146124" w:rsidRDefault="00000000">
            <w:pPr>
              <w:numPr>
                <w:ilvl w:val="0"/>
                <w:numId w:val="4"/>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t>Exemples concrets :</w:t>
            </w:r>
            <w:r w:rsidRPr="00146124">
              <w:rPr>
                <w:color w:val="1B193E"/>
                <w:sz w:val="24"/>
                <w:szCs w:val="24"/>
                <w:lang w:val="fr-FR"/>
              </w:rPr>
              <w:t xml:space="preserve"> Partagez des études de cas et des exemples du monde réel pour illustrer la formulation efficace des problèmes et l'impact de la pensée centrée sur l'utilisateur dans l'identification des opportunités.</w:t>
            </w:r>
          </w:p>
          <w:p w14:paraId="5DA71032" w14:textId="77777777" w:rsidR="00882B7E" w:rsidRPr="00146124" w:rsidRDefault="00882B7E">
            <w:pPr>
              <w:rPr>
                <w:color w:val="1B193E"/>
                <w:sz w:val="24"/>
                <w:szCs w:val="24"/>
                <w:lang w:val="fr-FR"/>
              </w:rPr>
            </w:pPr>
          </w:p>
          <w:p w14:paraId="6D254359" w14:textId="77777777" w:rsidR="00882B7E" w:rsidRPr="00146124" w:rsidRDefault="00000000">
            <w:pPr>
              <w:rPr>
                <w:b/>
                <w:color w:val="1B193E"/>
                <w:sz w:val="24"/>
                <w:szCs w:val="24"/>
                <w:lang w:val="fr-FR"/>
              </w:rPr>
            </w:pPr>
            <w:r w:rsidRPr="00146124">
              <w:rPr>
                <w:b/>
                <w:color w:val="1B193E"/>
                <w:sz w:val="24"/>
                <w:szCs w:val="24"/>
                <w:lang w:val="fr-FR"/>
              </w:rPr>
              <w:t xml:space="preserve">Unité 2 : Idéation et prototypage </w:t>
            </w:r>
          </w:p>
          <w:p w14:paraId="4995B0D5" w14:textId="77777777" w:rsidR="00882B7E" w:rsidRPr="00146124" w:rsidRDefault="00000000">
            <w:pPr>
              <w:rPr>
                <w:color w:val="1B193E"/>
                <w:sz w:val="24"/>
                <w:szCs w:val="24"/>
                <w:lang w:val="fr-FR"/>
              </w:rPr>
            </w:pPr>
            <w:r w:rsidRPr="00146124">
              <w:rPr>
                <w:b/>
                <w:color w:val="1B193E"/>
                <w:sz w:val="24"/>
                <w:szCs w:val="24"/>
                <w:lang w:val="fr-FR"/>
              </w:rPr>
              <w:t>Section 2.1.</w:t>
            </w:r>
            <w:r w:rsidRPr="00146124">
              <w:rPr>
                <w:color w:val="1B193E"/>
                <w:sz w:val="24"/>
                <w:szCs w:val="24"/>
                <w:lang w:val="fr-FR"/>
              </w:rPr>
              <w:t xml:space="preserve"> Techniques d'idéation</w:t>
            </w:r>
          </w:p>
          <w:p w14:paraId="0EADACD4" w14:textId="77777777" w:rsidR="00882B7E" w:rsidRPr="00146124" w:rsidRDefault="00882B7E">
            <w:pPr>
              <w:jc w:val="both"/>
              <w:rPr>
                <w:color w:val="1B193E"/>
                <w:sz w:val="24"/>
                <w:szCs w:val="24"/>
                <w:lang w:val="fr-FR"/>
              </w:rPr>
            </w:pPr>
          </w:p>
          <w:p w14:paraId="37CC0580" w14:textId="77777777" w:rsidR="00882B7E" w:rsidRDefault="00000000">
            <w:pPr>
              <w:jc w:val="both"/>
              <w:rPr>
                <w:color w:val="1B193E"/>
                <w:sz w:val="24"/>
                <w:szCs w:val="24"/>
              </w:rPr>
            </w:pPr>
            <w:r w:rsidRPr="00146124">
              <w:rPr>
                <w:color w:val="1B193E"/>
                <w:sz w:val="24"/>
                <w:szCs w:val="24"/>
                <w:lang w:val="fr-FR"/>
              </w:rPr>
              <w:t xml:space="preserve">Cette section vise à stimuler la créativité et la génération d'idées par le biais de diverses techniques d'idéation. Elle encourage les participants à sortir des sentiers battus et à générer des solutions innovantes.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p>
          <w:p w14:paraId="28FBDA17" w14:textId="77777777" w:rsidR="00882B7E" w:rsidRDefault="00882B7E">
            <w:pPr>
              <w:jc w:val="both"/>
              <w:rPr>
                <w:color w:val="1B193E"/>
                <w:sz w:val="24"/>
                <w:szCs w:val="24"/>
              </w:rPr>
            </w:pPr>
          </w:p>
          <w:p w14:paraId="60EA6EFB"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Importance de l'idéation :</w:t>
            </w:r>
            <w:r w:rsidRPr="00146124">
              <w:rPr>
                <w:color w:val="1B193E"/>
                <w:sz w:val="24"/>
                <w:szCs w:val="24"/>
                <w:lang w:val="fr-FR"/>
              </w:rPr>
              <w:t xml:space="preserve"> Souligner l'importance de l'idéation en tant que processus créatif permettant de générer un large éventail d'idées. Discutez de la façon dont l'idéation est une étape cruciale du processus de "Design Thinking". </w:t>
            </w:r>
            <w:r w:rsidRPr="00146124">
              <w:rPr>
                <w:color w:val="1B193E"/>
                <w:sz w:val="24"/>
                <w:szCs w:val="24"/>
                <w:lang w:val="fr-FR"/>
              </w:rPr>
              <w:br/>
            </w:r>
          </w:p>
          <w:p w14:paraId="1CB09017"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Remue-méninges :</w:t>
            </w:r>
            <w:r w:rsidRPr="00146124">
              <w:rPr>
                <w:color w:val="1B193E"/>
                <w:sz w:val="24"/>
                <w:szCs w:val="24"/>
                <w:lang w:val="fr-FR"/>
              </w:rPr>
              <w:t xml:space="preserve"> Présentez le concept de remue-méninges comme une activité de groupe qui encourage les participants à partager leurs idées sans jugement. Expliquez les règles du brainstorming, comme le fait de différer le jugement et de viser la quantité plutôt que la qualité dans la phase initiale. </w:t>
            </w:r>
            <w:r w:rsidRPr="00146124">
              <w:rPr>
                <w:color w:val="1B193E"/>
                <w:sz w:val="24"/>
                <w:szCs w:val="24"/>
                <w:lang w:val="fr-FR"/>
              </w:rPr>
              <w:br/>
            </w:r>
          </w:p>
          <w:p w14:paraId="3C949454"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La cartographie mentale :</w:t>
            </w:r>
            <w:r w:rsidRPr="00146124">
              <w:rPr>
                <w:color w:val="1B193E"/>
                <w:sz w:val="24"/>
                <w:szCs w:val="24"/>
                <w:lang w:val="fr-FR"/>
              </w:rPr>
              <w:t xml:space="preserve"> Décrire la technique du mind mapping, qui aide les participants à organiser visuellement leurs pensées et leurs idées. Expliquez comment les cartes mentales peuvent être utilisées pour explorer les relations entre les concepts et découvrir des connexions cachées. </w:t>
            </w:r>
            <w:r w:rsidRPr="00146124">
              <w:rPr>
                <w:color w:val="1B193E"/>
                <w:sz w:val="24"/>
                <w:szCs w:val="24"/>
                <w:lang w:val="fr-FR"/>
              </w:rPr>
              <w:br/>
            </w:r>
          </w:p>
          <w:p w14:paraId="2B0B296B"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Méthode SCAMPER :</w:t>
            </w:r>
            <w:r w:rsidRPr="00146124">
              <w:rPr>
                <w:color w:val="1B193E"/>
                <w:sz w:val="24"/>
                <w:szCs w:val="24"/>
                <w:lang w:val="fr-FR"/>
              </w:rPr>
              <w:t xml:space="preserve"> Présentez la méthode SCAMPER, un acronyme représentant différentes façons d'aborder les problèmes de manière créative : Substituer, Combiner, Adapter, Modifier, Mettre à profit, Éliminer et Inverser. Expliquez comment chaque élément de la méthode SCAMPER peut être </w:t>
            </w:r>
            <w:r w:rsidRPr="00146124">
              <w:rPr>
                <w:color w:val="1B193E"/>
                <w:sz w:val="24"/>
                <w:szCs w:val="24"/>
                <w:lang w:val="fr-FR"/>
              </w:rPr>
              <w:lastRenderedPageBreak/>
              <w:t xml:space="preserve">appliqué pour générer des idées innovantes. </w:t>
            </w:r>
            <w:r w:rsidRPr="00146124">
              <w:rPr>
                <w:color w:val="1B193E"/>
                <w:sz w:val="24"/>
                <w:szCs w:val="24"/>
                <w:lang w:val="fr-FR"/>
              </w:rPr>
              <w:br/>
            </w:r>
          </w:p>
          <w:p w14:paraId="6640AB9C"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Storyboard :</w:t>
            </w:r>
            <w:r w:rsidRPr="00146124">
              <w:rPr>
                <w:color w:val="1B193E"/>
                <w:sz w:val="24"/>
                <w:szCs w:val="24"/>
                <w:lang w:val="fr-FR"/>
              </w:rPr>
              <w:t xml:space="preserve"> Présenter le storyboard comme une technique permettant de visualiser des idées et des concepts dans un format narratif. Expliquez comment les storyboards peuvent aider à comprendre les expériences et les scénarios des utilisateurs. </w:t>
            </w:r>
            <w:r w:rsidRPr="00146124">
              <w:rPr>
                <w:color w:val="1B193E"/>
                <w:sz w:val="24"/>
                <w:szCs w:val="24"/>
                <w:lang w:val="fr-FR"/>
              </w:rPr>
              <w:br/>
            </w:r>
          </w:p>
          <w:p w14:paraId="5A047349"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Idéation collaborative :</w:t>
            </w:r>
            <w:r w:rsidRPr="00146124">
              <w:rPr>
                <w:color w:val="1B193E"/>
                <w:sz w:val="24"/>
                <w:szCs w:val="24"/>
                <w:lang w:val="fr-FR"/>
              </w:rPr>
              <w:t xml:space="preserve"> Souligner les avantages des séances d'idéation collaborative, où des perspectives et des expertises diverses sont réunies pour générer des idées variées. Discutez de la manière dont les équipes interfonctionnelles peuvent améliorer la créativité. </w:t>
            </w:r>
            <w:r w:rsidRPr="00146124">
              <w:rPr>
                <w:color w:val="1B193E"/>
                <w:sz w:val="24"/>
                <w:szCs w:val="24"/>
                <w:lang w:val="fr-FR"/>
              </w:rPr>
              <w:br/>
            </w:r>
          </w:p>
          <w:p w14:paraId="77C79BC5" w14:textId="77777777" w:rsidR="00882B7E" w:rsidRPr="00146124" w:rsidRDefault="00000000">
            <w:pPr>
              <w:numPr>
                <w:ilvl w:val="0"/>
                <w:numId w:val="3"/>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Contraintes créatives :</w:t>
            </w:r>
            <w:r w:rsidRPr="00146124">
              <w:rPr>
                <w:color w:val="1B193E"/>
                <w:sz w:val="24"/>
                <w:szCs w:val="24"/>
                <w:lang w:val="fr-FR"/>
              </w:rPr>
              <w:t xml:space="preserve"> Explorer l'application de contraintes créatives ou de limitations pour stimuler la pensée innovante. Les participants apprendront comment les contraintes peuvent conduire à des solutions uniques et inventives. </w:t>
            </w:r>
            <w:r w:rsidRPr="00146124">
              <w:rPr>
                <w:color w:val="1B193E"/>
                <w:sz w:val="24"/>
                <w:szCs w:val="24"/>
                <w:lang w:val="fr-FR"/>
              </w:rPr>
              <w:br/>
            </w:r>
          </w:p>
          <w:p w14:paraId="3FAFD61E" w14:textId="77777777" w:rsidR="00882B7E" w:rsidRPr="00146124" w:rsidRDefault="00000000">
            <w:pPr>
              <w:numPr>
                <w:ilvl w:val="0"/>
                <w:numId w:val="3"/>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t>Exercices pratiques :</w:t>
            </w:r>
            <w:r w:rsidRPr="00146124">
              <w:rPr>
                <w:color w:val="1B193E"/>
                <w:sz w:val="24"/>
                <w:szCs w:val="24"/>
                <w:lang w:val="fr-FR"/>
              </w:rPr>
              <w:t xml:space="preserve"> Incorporez des exercices et des activités pratiques pour permettre aux participants de mettre en pratique les techniques d'idéation. Encouragez-les à appliquer le brainstorming, la cartographie mentale et SCAMPER aux défis du monde réel.</w:t>
            </w:r>
          </w:p>
          <w:p w14:paraId="57B618FC" w14:textId="77777777" w:rsidR="00882B7E" w:rsidRPr="00146124" w:rsidRDefault="00882B7E">
            <w:pPr>
              <w:rPr>
                <w:color w:val="1B193E"/>
                <w:sz w:val="24"/>
                <w:szCs w:val="24"/>
                <w:lang w:val="fr-FR"/>
              </w:rPr>
            </w:pPr>
          </w:p>
          <w:p w14:paraId="7FE95E73" w14:textId="77777777" w:rsidR="00882B7E" w:rsidRPr="00146124" w:rsidRDefault="00882B7E">
            <w:pPr>
              <w:rPr>
                <w:color w:val="1B193E"/>
                <w:sz w:val="24"/>
                <w:szCs w:val="24"/>
                <w:lang w:val="fr-FR"/>
              </w:rPr>
            </w:pPr>
          </w:p>
          <w:p w14:paraId="36D958FD" w14:textId="77777777" w:rsidR="00882B7E" w:rsidRPr="00146124" w:rsidRDefault="00882B7E">
            <w:pPr>
              <w:rPr>
                <w:color w:val="1B193E"/>
                <w:sz w:val="24"/>
                <w:szCs w:val="24"/>
                <w:lang w:val="fr-FR"/>
              </w:rPr>
            </w:pPr>
          </w:p>
          <w:p w14:paraId="4B37BB73" w14:textId="77777777" w:rsidR="00882B7E" w:rsidRPr="00146124" w:rsidRDefault="00000000">
            <w:pPr>
              <w:rPr>
                <w:color w:val="1B193E"/>
                <w:sz w:val="24"/>
                <w:szCs w:val="24"/>
                <w:lang w:val="fr-FR"/>
              </w:rPr>
            </w:pPr>
            <w:r w:rsidRPr="00146124">
              <w:rPr>
                <w:b/>
                <w:color w:val="1B193E"/>
                <w:sz w:val="24"/>
                <w:szCs w:val="24"/>
                <w:lang w:val="fr-FR"/>
              </w:rPr>
              <w:t>Section 2.2.</w:t>
            </w:r>
            <w:r w:rsidRPr="00146124">
              <w:rPr>
                <w:color w:val="1B193E"/>
                <w:sz w:val="24"/>
                <w:szCs w:val="24"/>
                <w:lang w:val="fr-FR"/>
              </w:rPr>
              <w:t xml:space="preserve"> Développement du concept</w:t>
            </w:r>
          </w:p>
          <w:p w14:paraId="341F06F1" w14:textId="77777777" w:rsidR="00882B7E" w:rsidRDefault="00000000">
            <w:pPr>
              <w:jc w:val="both"/>
              <w:rPr>
                <w:color w:val="1B193E"/>
                <w:sz w:val="24"/>
                <w:szCs w:val="24"/>
              </w:rPr>
            </w:pPr>
            <w:r w:rsidRPr="00146124">
              <w:rPr>
                <w:color w:val="1B193E"/>
                <w:sz w:val="24"/>
                <w:szCs w:val="24"/>
                <w:lang w:val="fr-FR"/>
              </w:rPr>
              <w:br/>
              <w:t xml:space="preserve"> Dans cette section, les participants passeront de l'idéation au développement structuré de concepts basés sur les idées générées dans la section précédente.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r>
              <w:rPr>
                <w:color w:val="1B193E"/>
                <w:sz w:val="24"/>
                <w:szCs w:val="24"/>
              </w:rPr>
              <w:t xml:space="preserve"> </w:t>
            </w:r>
            <w:r>
              <w:rPr>
                <w:color w:val="1B193E"/>
                <w:sz w:val="24"/>
                <w:szCs w:val="24"/>
              </w:rPr>
              <w:br/>
            </w:r>
          </w:p>
          <w:p w14:paraId="255A0F10"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Processus de développement de concepts :</w:t>
            </w:r>
            <w:r w:rsidRPr="00146124">
              <w:rPr>
                <w:color w:val="1B193E"/>
                <w:sz w:val="24"/>
                <w:szCs w:val="24"/>
                <w:lang w:val="fr-FR"/>
              </w:rPr>
              <w:t xml:space="preserve"> Présentez la phase d'élaboration du concept comme l'étape qui suit la créativité, au cours de laquelle les participants affinent et structurent leurs idées pour en faire des concepts et des solutions exploitables. </w:t>
            </w:r>
            <w:r w:rsidRPr="00146124">
              <w:rPr>
                <w:color w:val="1B193E"/>
                <w:sz w:val="24"/>
                <w:szCs w:val="24"/>
                <w:lang w:val="fr-FR"/>
              </w:rPr>
              <w:br/>
            </w:r>
          </w:p>
          <w:p w14:paraId="0B00A58B"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Personnages et besoins des utilisateurs :</w:t>
            </w:r>
            <w:r w:rsidRPr="00146124">
              <w:rPr>
                <w:color w:val="1B193E"/>
                <w:sz w:val="24"/>
                <w:szCs w:val="24"/>
                <w:lang w:val="fr-FR"/>
              </w:rPr>
              <w:t xml:space="preserve"> Répétez l'importance de comprendre les </w:t>
            </w:r>
            <w:proofErr w:type="spellStart"/>
            <w:r w:rsidRPr="00146124">
              <w:rPr>
                <w:color w:val="1B193E"/>
                <w:sz w:val="24"/>
                <w:szCs w:val="24"/>
                <w:lang w:val="fr-FR"/>
              </w:rPr>
              <w:t>personas</w:t>
            </w:r>
            <w:proofErr w:type="spellEnd"/>
            <w:r w:rsidRPr="00146124">
              <w:rPr>
                <w:color w:val="1B193E"/>
                <w:sz w:val="24"/>
                <w:szCs w:val="24"/>
                <w:lang w:val="fr-FR"/>
              </w:rPr>
              <w:t xml:space="preserve"> d'utilisateurs et leurs besoins. Expliquez comment ces informations servent de base à l'élaboration de </w:t>
            </w:r>
            <w:r w:rsidRPr="00146124">
              <w:rPr>
                <w:color w:val="1B193E"/>
                <w:sz w:val="24"/>
                <w:szCs w:val="24"/>
                <w:lang w:val="fr-FR"/>
              </w:rPr>
              <w:lastRenderedPageBreak/>
              <w:t xml:space="preserve">concepts centrés sur l'utilisateur. </w:t>
            </w:r>
            <w:r w:rsidRPr="00146124">
              <w:rPr>
                <w:color w:val="1B193E"/>
                <w:sz w:val="24"/>
                <w:szCs w:val="24"/>
                <w:lang w:val="fr-FR"/>
              </w:rPr>
              <w:br/>
            </w:r>
          </w:p>
          <w:p w14:paraId="32DB78F9"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Storyboard et scénarios d'utilisation :</w:t>
            </w:r>
            <w:r w:rsidRPr="00146124">
              <w:rPr>
                <w:color w:val="1B193E"/>
                <w:sz w:val="24"/>
                <w:szCs w:val="24"/>
                <w:lang w:val="fr-FR"/>
              </w:rPr>
              <w:t xml:space="preserve"> Discuter de la manière dont le storyboard et la création de scénarios d'utilisation peuvent aider à visualiser la manière dont les concepts répondront aux besoins et aux défis des utilisateurs finaux. Les participants apprendront à créer des story-boards qui décrivent le parcours de l'utilisateur et son interaction avec les solutions proposées. </w:t>
            </w:r>
            <w:r w:rsidRPr="00146124">
              <w:rPr>
                <w:color w:val="1B193E"/>
                <w:sz w:val="24"/>
                <w:szCs w:val="24"/>
                <w:lang w:val="fr-FR"/>
              </w:rPr>
              <w:br/>
            </w:r>
          </w:p>
          <w:p w14:paraId="28BCBA21"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Cahiers des charges :</w:t>
            </w:r>
            <w:r w:rsidRPr="00146124">
              <w:rPr>
                <w:color w:val="1B193E"/>
                <w:sz w:val="24"/>
                <w:szCs w:val="24"/>
                <w:lang w:val="fr-FR"/>
              </w:rPr>
              <w:t xml:space="preserve"> Expliquer le concept des dossiers de conception, qui fournissent un aperçu clair et concis du problème, du public cible et de la solution proposée. Les participants apprendront à créer des dossiers de conception efficaces qui guident le développement du concept. </w:t>
            </w:r>
            <w:r w:rsidRPr="00146124">
              <w:rPr>
                <w:color w:val="1B193E"/>
                <w:sz w:val="24"/>
                <w:szCs w:val="24"/>
                <w:lang w:val="fr-FR"/>
              </w:rPr>
              <w:br/>
            </w:r>
          </w:p>
          <w:p w14:paraId="6B3D5D60"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Hiérarchisation et faisabilité :</w:t>
            </w:r>
            <w:r w:rsidRPr="00146124">
              <w:rPr>
                <w:color w:val="1B193E"/>
                <w:sz w:val="24"/>
                <w:szCs w:val="24"/>
                <w:lang w:val="fr-FR"/>
              </w:rPr>
              <w:t xml:space="preserve"> Discuter de la hiérarchisation des concepts sur la base des critères de faisabilité, d'opportunité et de viabilité. Les participants évalueront la faisabilité de la mise en œuvre de chaque concept en fonction des ressources et des contraintes de l'organisation. </w:t>
            </w:r>
            <w:r w:rsidRPr="00146124">
              <w:rPr>
                <w:color w:val="1B193E"/>
                <w:sz w:val="24"/>
                <w:szCs w:val="24"/>
                <w:lang w:val="fr-FR"/>
              </w:rPr>
              <w:br/>
            </w:r>
          </w:p>
          <w:p w14:paraId="2C342077"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Considérations relatives au prototypage :</w:t>
            </w:r>
            <w:r w:rsidRPr="00146124">
              <w:rPr>
                <w:color w:val="1B193E"/>
                <w:sz w:val="24"/>
                <w:szCs w:val="24"/>
                <w:lang w:val="fr-FR"/>
              </w:rPr>
              <w:t xml:space="preserve"> Introduire l'idée que le développement du concept doit s'aligner sur la phase de prototypage, en soulignant la nécessité de réfléchir à la manière dont le concept sera traduit en prototypes tangibles. </w:t>
            </w:r>
            <w:r w:rsidRPr="00146124">
              <w:rPr>
                <w:color w:val="1B193E"/>
                <w:sz w:val="24"/>
                <w:szCs w:val="24"/>
                <w:lang w:val="fr-FR"/>
              </w:rPr>
              <w:br/>
            </w:r>
          </w:p>
          <w:p w14:paraId="66CE40FB" w14:textId="77777777" w:rsidR="00882B7E" w:rsidRPr="00146124" w:rsidRDefault="00000000">
            <w:pPr>
              <w:numPr>
                <w:ilvl w:val="0"/>
                <w:numId w:val="5"/>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Raffinement itératif :</w:t>
            </w:r>
            <w:r w:rsidRPr="00146124">
              <w:rPr>
                <w:color w:val="1B193E"/>
                <w:sz w:val="24"/>
                <w:szCs w:val="24"/>
                <w:lang w:val="fr-FR"/>
              </w:rPr>
              <w:t xml:space="preserve"> Mettre en évidence la nature itérative du développement de concepts dans le cadre de la pensée conceptuelle. Les participants comprendront que les concepts peuvent évoluer et changer au fur et à mesure qu'ils reçoivent un retour d'information et qu'ils sont testés avec les utilisateurs finaux. </w:t>
            </w:r>
            <w:r w:rsidRPr="00146124">
              <w:rPr>
                <w:color w:val="1B193E"/>
                <w:sz w:val="24"/>
                <w:szCs w:val="24"/>
                <w:lang w:val="fr-FR"/>
              </w:rPr>
              <w:br/>
            </w:r>
          </w:p>
          <w:p w14:paraId="119FCF87" w14:textId="77777777" w:rsidR="00882B7E" w:rsidRPr="00146124" w:rsidRDefault="00000000">
            <w:pPr>
              <w:numPr>
                <w:ilvl w:val="0"/>
                <w:numId w:val="5"/>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t xml:space="preserve">Application pratique </w:t>
            </w:r>
            <w:r w:rsidRPr="00146124">
              <w:rPr>
                <w:color w:val="1B193E"/>
                <w:sz w:val="24"/>
                <w:szCs w:val="24"/>
                <w:lang w:val="fr-FR"/>
              </w:rPr>
              <w:t>: Inclure des exercices pratiques et des études de cas pour permettre aux participants de s'exercer au développement de concepts. Encouragez-les à créer des schémas conceptuels, des story-boards et des dossiers de conception pour les idées sélectionnées.</w:t>
            </w:r>
          </w:p>
          <w:p w14:paraId="3AE92890" w14:textId="77777777" w:rsidR="00882B7E" w:rsidRPr="00146124" w:rsidRDefault="00882B7E">
            <w:pPr>
              <w:rPr>
                <w:color w:val="1B193E"/>
                <w:sz w:val="24"/>
                <w:szCs w:val="24"/>
                <w:lang w:val="fr-FR"/>
              </w:rPr>
            </w:pPr>
          </w:p>
          <w:p w14:paraId="1DC5F0D6" w14:textId="77777777" w:rsidR="00882B7E" w:rsidRPr="00146124" w:rsidRDefault="00000000">
            <w:pPr>
              <w:rPr>
                <w:color w:val="1B193E"/>
                <w:sz w:val="24"/>
                <w:szCs w:val="24"/>
                <w:lang w:val="fr-FR"/>
              </w:rPr>
            </w:pPr>
            <w:r w:rsidRPr="00146124">
              <w:rPr>
                <w:b/>
                <w:color w:val="1B193E"/>
                <w:sz w:val="24"/>
                <w:szCs w:val="24"/>
                <w:lang w:val="fr-FR"/>
              </w:rPr>
              <w:t>Section 2.3.</w:t>
            </w:r>
            <w:r w:rsidRPr="00146124">
              <w:rPr>
                <w:color w:val="1B193E"/>
                <w:sz w:val="24"/>
                <w:szCs w:val="24"/>
                <w:lang w:val="fr-FR"/>
              </w:rPr>
              <w:t xml:space="preserve"> Prototypage et essais</w:t>
            </w:r>
          </w:p>
          <w:p w14:paraId="4DB4F105" w14:textId="77777777" w:rsidR="00882B7E" w:rsidRPr="00146124" w:rsidRDefault="00882B7E">
            <w:pPr>
              <w:rPr>
                <w:color w:val="1B193E"/>
                <w:sz w:val="24"/>
                <w:szCs w:val="24"/>
                <w:lang w:val="fr-FR"/>
              </w:rPr>
            </w:pPr>
          </w:p>
          <w:p w14:paraId="318F3E42" w14:textId="77777777" w:rsidR="00882B7E" w:rsidRDefault="00000000">
            <w:pPr>
              <w:jc w:val="both"/>
              <w:rPr>
                <w:color w:val="1B193E"/>
                <w:sz w:val="24"/>
                <w:szCs w:val="24"/>
              </w:rPr>
            </w:pPr>
            <w:r w:rsidRPr="00146124">
              <w:rPr>
                <w:color w:val="1B193E"/>
                <w:sz w:val="24"/>
                <w:szCs w:val="24"/>
                <w:lang w:val="fr-FR"/>
              </w:rPr>
              <w:lastRenderedPageBreak/>
              <w:t xml:space="preserve">Dans cette section, les participants se pencheront sur les aspects pratiques de la transformation de concepts en prototypes tangibles et sur l'importance des tests utilisateurs dans le processus de Design Thinking.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r>
              <w:rPr>
                <w:color w:val="1B193E"/>
                <w:sz w:val="24"/>
                <w:szCs w:val="24"/>
              </w:rPr>
              <w:t xml:space="preserve"> </w:t>
            </w:r>
            <w:r>
              <w:rPr>
                <w:color w:val="1B193E"/>
                <w:sz w:val="24"/>
                <w:szCs w:val="24"/>
              </w:rPr>
              <w:br/>
            </w:r>
          </w:p>
          <w:p w14:paraId="5F5443F7"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Introduction au prototypage :</w:t>
            </w:r>
            <w:r w:rsidRPr="00146124">
              <w:rPr>
                <w:color w:val="1B193E"/>
                <w:sz w:val="24"/>
                <w:szCs w:val="24"/>
                <w:lang w:val="fr-FR"/>
              </w:rPr>
              <w:t xml:space="preserve"> Définir le prototypage comme la création de représentations tangibles de concepts pour tester visuellement ou fonctionnellement des idées. Insister sur le fait que les prototypes peuvent être plus ou moins fidèles, depuis les croquis de faible fidélité jusqu'aux modèles de </w:t>
            </w:r>
            <w:proofErr w:type="spellStart"/>
            <w:r w:rsidRPr="00146124">
              <w:rPr>
                <w:color w:val="1B193E"/>
                <w:sz w:val="24"/>
                <w:szCs w:val="24"/>
                <w:lang w:val="fr-FR"/>
              </w:rPr>
              <w:t>haute fidélité</w:t>
            </w:r>
            <w:proofErr w:type="spellEnd"/>
            <w:r w:rsidRPr="00146124">
              <w:rPr>
                <w:color w:val="1B193E"/>
                <w:sz w:val="24"/>
                <w:szCs w:val="24"/>
                <w:lang w:val="fr-FR"/>
              </w:rPr>
              <w:t xml:space="preserve">. </w:t>
            </w:r>
            <w:r w:rsidRPr="00146124">
              <w:rPr>
                <w:color w:val="1B193E"/>
                <w:sz w:val="24"/>
                <w:szCs w:val="24"/>
                <w:lang w:val="fr-FR"/>
              </w:rPr>
              <w:br/>
            </w:r>
          </w:p>
          <w:p w14:paraId="3EC03A57"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Types de prototypes :</w:t>
            </w:r>
            <w:r w:rsidRPr="00146124">
              <w:rPr>
                <w:color w:val="1B193E"/>
                <w:sz w:val="24"/>
                <w:szCs w:val="24"/>
                <w:lang w:val="fr-FR"/>
              </w:rPr>
              <w:t xml:space="preserve"> Explorer les différents types de prototypes, y compris les prototypes papier, les wireframes, les maquettes et les prototypes fonctionnels. Expliquez les avantages et les cas d'utilisation appropriés pour chaque type. </w:t>
            </w:r>
            <w:r w:rsidRPr="00146124">
              <w:rPr>
                <w:color w:val="1B193E"/>
                <w:sz w:val="24"/>
                <w:szCs w:val="24"/>
                <w:lang w:val="fr-FR"/>
              </w:rPr>
              <w:br/>
            </w:r>
          </w:p>
          <w:p w14:paraId="6F8AECC0"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 xml:space="preserve">Outils et logiciels de prototypage : </w:t>
            </w:r>
            <w:r w:rsidRPr="00146124">
              <w:rPr>
                <w:color w:val="1B193E"/>
                <w:sz w:val="24"/>
                <w:szCs w:val="24"/>
                <w:lang w:val="fr-FR"/>
              </w:rPr>
              <w:t xml:space="preserve">Présentation de divers outils et logiciels de prototypage qui peuvent aider à créer des prototypes numériques. Les participants découvriront des outils comme Adobe XD, Sketch et </w:t>
            </w:r>
            <w:proofErr w:type="spellStart"/>
            <w:r w:rsidRPr="00146124">
              <w:rPr>
                <w:color w:val="1B193E"/>
                <w:sz w:val="24"/>
                <w:szCs w:val="24"/>
                <w:lang w:val="fr-FR"/>
              </w:rPr>
              <w:t>Figma</w:t>
            </w:r>
            <w:proofErr w:type="spellEnd"/>
            <w:r w:rsidRPr="00146124">
              <w:rPr>
                <w:color w:val="1B193E"/>
                <w:sz w:val="24"/>
                <w:szCs w:val="24"/>
                <w:lang w:val="fr-FR"/>
              </w:rPr>
              <w:t xml:space="preserve">. </w:t>
            </w:r>
          </w:p>
          <w:p w14:paraId="3FA97717"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Test des utilisateurs et retour d'information :</w:t>
            </w:r>
            <w:r w:rsidRPr="00146124">
              <w:rPr>
                <w:color w:val="1B193E"/>
                <w:sz w:val="24"/>
                <w:szCs w:val="24"/>
                <w:lang w:val="fr-FR"/>
              </w:rPr>
              <w:t xml:space="preserve"> Souligner l'importance d'impliquer les utilisateurs finaux dans le processus de test. Expliquez comment les tests d'utilisation permettent d'identifier les problèmes de convivialité, de recueillir des commentaires et de valider l'efficacité de la conception. </w:t>
            </w:r>
            <w:r w:rsidRPr="00146124">
              <w:rPr>
                <w:color w:val="1B193E"/>
                <w:sz w:val="24"/>
                <w:szCs w:val="24"/>
                <w:lang w:val="fr-FR"/>
              </w:rPr>
              <w:br/>
            </w:r>
          </w:p>
          <w:p w14:paraId="634A7236"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Création de scénarios de test :</w:t>
            </w:r>
            <w:r w:rsidRPr="00146124">
              <w:rPr>
                <w:color w:val="1B193E"/>
                <w:sz w:val="24"/>
                <w:szCs w:val="24"/>
                <w:lang w:val="fr-FR"/>
              </w:rPr>
              <w:t xml:space="preserve"> Discuter de la manière de concevoir des scénarios de test et des tâches pour les tests d'utilisateurs. Les participants apprendront à structurer les sessions de tests utilisateurs afin de recueillir des informations spécifiques. </w:t>
            </w:r>
            <w:r w:rsidRPr="00146124">
              <w:rPr>
                <w:color w:val="1B193E"/>
                <w:sz w:val="24"/>
                <w:szCs w:val="24"/>
                <w:lang w:val="fr-FR"/>
              </w:rPr>
              <w:br/>
            </w:r>
          </w:p>
          <w:p w14:paraId="3A0C7F0C" w14:textId="77777777" w:rsidR="00882B7E" w:rsidRDefault="00000000">
            <w:pPr>
              <w:numPr>
                <w:ilvl w:val="0"/>
                <w:numId w:val="7"/>
              </w:numPr>
              <w:pBdr>
                <w:top w:val="nil"/>
                <w:left w:val="nil"/>
                <w:bottom w:val="nil"/>
                <w:right w:val="nil"/>
                <w:between w:val="nil"/>
              </w:pBdr>
              <w:spacing w:line="259" w:lineRule="auto"/>
              <w:jc w:val="both"/>
              <w:rPr>
                <w:color w:val="1B193E"/>
                <w:sz w:val="24"/>
                <w:szCs w:val="24"/>
              </w:rPr>
            </w:pPr>
            <w:r w:rsidRPr="00146124">
              <w:rPr>
                <w:b/>
                <w:color w:val="1B193E"/>
                <w:sz w:val="24"/>
                <w:szCs w:val="24"/>
                <w:lang w:val="fr-FR"/>
              </w:rPr>
              <w:t>Prototypage itératif :</w:t>
            </w:r>
            <w:r w:rsidRPr="00146124">
              <w:rPr>
                <w:color w:val="1B193E"/>
                <w:sz w:val="24"/>
                <w:szCs w:val="24"/>
                <w:lang w:val="fr-FR"/>
              </w:rPr>
              <w:t xml:space="preserve"> Insistez sur le fait que le processus est itératif, ce qui signifie que les prototypes sont affinés en fonction des réactions des utilisateurs. </w:t>
            </w:r>
            <w:proofErr w:type="spellStart"/>
            <w:r>
              <w:rPr>
                <w:color w:val="1B193E"/>
                <w:sz w:val="24"/>
                <w:szCs w:val="24"/>
              </w:rPr>
              <w:t>Soulignez</w:t>
            </w:r>
            <w:proofErr w:type="spellEnd"/>
            <w:r>
              <w:rPr>
                <w:color w:val="1B193E"/>
                <w:sz w:val="24"/>
                <w:szCs w:val="24"/>
              </w:rPr>
              <w:t xml:space="preserve"> </w:t>
            </w:r>
            <w:proofErr w:type="spellStart"/>
            <w:r>
              <w:rPr>
                <w:color w:val="1B193E"/>
                <w:sz w:val="24"/>
                <w:szCs w:val="24"/>
              </w:rPr>
              <w:t>l'importance</w:t>
            </w:r>
            <w:proofErr w:type="spellEnd"/>
            <w:r>
              <w:rPr>
                <w:color w:val="1B193E"/>
                <w:sz w:val="24"/>
                <w:szCs w:val="24"/>
              </w:rPr>
              <w:t xml:space="preserve"> </w:t>
            </w:r>
            <w:proofErr w:type="spellStart"/>
            <w:r>
              <w:rPr>
                <w:color w:val="1B193E"/>
                <w:sz w:val="24"/>
                <w:szCs w:val="24"/>
              </w:rPr>
              <w:t>d'apporter</w:t>
            </w:r>
            <w:proofErr w:type="spellEnd"/>
            <w:r>
              <w:rPr>
                <w:color w:val="1B193E"/>
                <w:sz w:val="24"/>
                <w:szCs w:val="24"/>
              </w:rPr>
              <w:t xml:space="preserve"> des </w:t>
            </w:r>
            <w:proofErr w:type="spellStart"/>
            <w:r>
              <w:rPr>
                <w:color w:val="1B193E"/>
                <w:sz w:val="24"/>
                <w:szCs w:val="24"/>
              </w:rPr>
              <w:t>améliorations</w:t>
            </w:r>
            <w:proofErr w:type="spellEnd"/>
            <w:r>
              <w:rPr>
                <w:color w:val="1B193E"/>
                <w:sz w:val="24"/>
                <w:szCs w:val="24"/>
              </w:rPr>
              <w:t xml:space="preserve"> continues à la conception. </w:t>
            </w:r>
            <w:r>
              <w:rPr>
                <w:color w:val="1B193E"/>
                <w:sz w:val="24"/>
                <w:szCs w:val="24"/>
              </w:rPr>
              <w:br/>
            </w:r>
          </w:p>
          <w:p w14:paraId="0C72CBC0"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Principes d'utilisabilité :</w:t>
            </w:r>
            <w:r w:rsidRPr="00146124">
              <w:rPr>
                <w:color w:val="1B193E"/>
                <w:sz w:val="24"/>
                <w:szCs w:val="24"/>
                <w:lang w:val="fr-FR"/>
              </w:rPr>
              <w:t xml:space="preserve"> Présenter les principes fondamentaux de l'utilisabilité, tels que la simplicité, la cohérence et le retour d'information, que les participants doivent prendre en compte lorsqu'ils créent et testent des prototypes. </w:t>
            </w:r>
            <w:r w:rsidRPr="00146124">
              <w:rPr>
                <w:color w:val="1B193E"/>
                <w:sz w:val="24"/>
                <w:szCs w:val="24"/>
                <w:lang w:val="fr-FR"/>
              </w:rPr>
              <w:br/>
            </w:r>
          </w:p>
          <w:p w14:paraId="2AFF36CE"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lastRenderedPageBreak/>
              <w:t>Collecte et analyse du retour d'information :</w:t>
            </w:r>
            <w:r w:rsidRPr="00146124">
              <w:rPr>
                <w:color w:val="1B193E"/>
                <w:sz w:val="24"/>
                <w:szCs w:val="24"/>
                <w:lang w:val="fr-FR"/>
              </w:rPr>
              <w:t xml:space="preserve"> Expliquer comment recueillir le retour d'information des utilisateurs, documenter les observations et analyser les résultats des sessions de test des utilisateurs. Discuter des techniques de synthèse et de hiérarchisation du retour d'information. </w:t>
            </w:r>
            <w:r w:rsidRPr="00146124">
              <w:rPr>
                <w:color w:val="1B193E"/>
                <w:sz w:val="24"/>
                <w:szCs w:val="24"/>
                <w:lang w:val="fr-FR"/>
              </w:rPr>
              <w:br/>
            </w:r>
          </w:p>
          <w:p w14:paraId="1BE63D34" w14:textId="77777777" w:rsidR="00882B7E" w:rsidRPr="00146124" w:rsidRDefault="00000000">
            <w:pPr>
              <w:numPr>
                <w:ilvl w:val="0"/>
                <w:numId w:val="7"/>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Raffinement et itération :</w:t>
            </w:r>
            <w:r w:rsidRPr="00146124">
              <w:rPr>
                <w:color w:val="1B193E"/>
                <w:sz w:val="24"/>
                <w:szCs w:val="24"/>
                <w:lang w:val="fr-FR"/>
              </w:rPr>
              <w:t xml:space="preserve"> Soulignez l'importance d'utiliser le retour d'information des utilisateurs pour affiner les prototypes. Encouragez les participants à itérer et à améliorer leurs conceptions en fonction des résultats des tests. </w:t>
            </w:r>
            <w:r w:rsidRPr="00146124">
              <w:rPr>
                <w:color w:val="1B193E"/>
                <w:sz w:val="24"/>
                <w:szCs w:val="24"/>
                <w:lang w:val="fr-FR"/>
              </w:rPr>
              <w:br/>
            </w:r>
          </w:p>
          <w:p w14:paraId="6AC6A87D" w14:textId="77777777" w:rsidR="00882B7E" w:rsidRPr="00146124" w:rsidRDefault="00000000">
            <w:pPr>
              <w:numPr>
                <w:ilvl w:val="0"/>
                <w:numId w:val="7"/>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t>Exercices pratiques de prototypage :</w:t>
            </w:r>
            <w:r w:rsidRPr="00146124">
              <w:rPr>
                <w:color w:val="1B193E"/>
                <w:sz w:val="24"/>
                <w:szCs w:val="24"/>
                <w:lang w:val="fr-FR"/>
              </w:rPr>
              <w:t xml:space="preserve"> Incorporez des exercices pratiques qui permettent aux participants de créer des prototypes et d'effectuer des tests auprès des utilisateurs. Il peut s'agir de créer des prototypes papier basse fidélité ou des prototypes numériques à l'aide d'un logiciel de prototypage.</w:t>
            </w:r>
          </w:p>
          <w:p w14:paraId="623AB0E1" w14:textId="77777777" w:rsidR="00882B7E" w:rsidRPr="00146124" w:rsidRDefault="00882B7E">
            <w:pPr>
              <w:rPr>
                <w:color w:val="1B193E"/>
                <w:sz w:val="24"/>
                <w:szCs w:val="24"/>
                <w:lang w:val="fr-FR"/>
              </w:rPr>
            </w:pPr>
          </w:p>
          <w:p w14:paraId="00A0901E" w14:textId="77777777" w:rsidR="00882B7E" w:rsidRPr="00146124" w:rsidRDefault="00882B7E">
            <w:pPr>
              <w:rPr>
                <w:color w:val="1B193E"/>
                <w:sz w:val="24"/>
                <w:szCs w:val="24"/>
                <w:lang w:val="fr-FR"/>
              </w:rPr>
            </w:pPr>
          </w:p>
          <w:p w14:paraId="2AC5835A" w14:textId="77777777" w:rsidR="00882B7E" w:rsidRPr="00146124" w:rsidRDefault="00882B7E">
            <w:pPr>
              <w:rPr>
                <w:color w:val="1B193E"/>
                <w:sz w:val="24"/>
                <w:szCs w:val="24"/>
                <w:lang w:val="fr-FR"/>
              </w:rPr>
            </w:pPr>
          </w:p>
          <w:p w14:paraId="764CCCDD" w14:textId="77777777" w:rsidR="00882B7E" w:rsidRPr="00146124" w:rsidRDefault="00000000">
            <w:pPr>
              <w:rPr>
                <w:b/>
                <w:color w:val="1B193E"/>
                <w:sz w:val="24"/>
                <w:szCs w:val="24"/>
                <w:lang w:val="fr-FR"/>
              </w:rPr>
            </w:pPr>
            <w:r w:rsidRPr="00146124">
              <w:rPr>
                <w:b/>
                <w:color w:val="1B193E"/>
                <w:sz w:val="24"/>
                <w:szCs w:val="24"/>
                <w:lang w:val="fr-FR"/>
              </w:rPr>
              <w:t>Unité 3 : Mise en œuvre et retour d'information</w:t>
            </w:r>
          </w:p>
          <w:p w14:paraId="7B5C3653" w14:textId="77777777" w:rsidR="00882B7E" w:rsidRPr="00146124" w:rsidRDefault="00000000">
            <w:pPr>
              <w:rPr>
                <w:color w:val="1B193E"/>
                <w:sz w:val="24"/>
                <w:szCs w:val="24"/>
                <w:lang w:val="fr-FR"/>
              </w:rPr>
            </w:pPr>
            <w:r w:rsidRPr="00146124">
              <w:rPr>
                <w:b/>
                <w:color w:val="1B193E"/>
                <w:sz w:val="24"/>
                <w:szCs w:val="24"/>
                <w:lang w:val="fr-FR"/>
              </w:rPr>
              <w:t>Section 3.1.</w:t>
            </w:r>
            <w:r w:rsidRPr="00146124">
              <w:rPr>
                <w:color w:val="1B193E"/>
                <w:sz w:val="24"/>
                <w:szCs w:val="24"/>
                <w:lang w:val="fr-FR"/>
              </w:rPr>
              <w:t xml:space="preserve"> Conception de la mise en œuvre</w:t>
            </w:r>
          </w:p>
          <w:p w14:paraId="1B9D164D" w14:textId="77777777" w:rsidR="00882B7E" w:rsidRPr="00146124" w:rsidRDefault="00882B7E">
            <w:pPr>
              <w:jc w:val="both"/>
              <w:rPr>
                <w:color w:val="1B193E"/>
                <w:sz w:val="24"/>
                <w:szCs w:val="24"/>
                <w:lang w:val="fr-FR"/>
              </w:rPr>
            </w:pPr>
          </w:p>
          <w:p w14:paraId="746D3D18" w14:textId="77777777" w:rsidR="00882B7E" w:rsidRDefault="00000000">
            <w:pPr>
              <w:jc w:val="both"/>
              <w:rPr>
                <w:color w:val="1B193E"/>
                <w:sz w:val="24"/>
                <w:szCs w:val="24"/>
              </w:rPr>
            </w:pPr>
            <w:r w:rsidRPr="00146124">
              <w:rPr>
                <w:color w:val="1B193E"/>
                <w:sz w:val="24"/>
                <w:szCs w:val="24"/>
                <w:lang w:val="fr-FR"/>
              </w:rPr>
              <w:t xml:space="preserve">Cette section se concentre sur la planification et la stratégie de mise en œuvre du Design Thinking au sein d'une organisation, en soulignant l'importance d'une approche structurée pour s'assurer que les solutions innovantes deviennent une réalité.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r>
              <w:rPr>
                <w:color w:val="1B193E"/>
                <w:sz w:val="24"/>
                <w:szCs w:val="24"/>
              </w:rPr>
              <w:t xml:space="preserve"> </w:t>
            </w:r>
            <w:r>
              <w:rPr>
                <w:color w:val="1B193E"/>
                <w:sz w:val="24"/>
                <w:szCs w:val="24"/>
              </w:rPr>
              <w:br/>
            </w:r>
          </w:p>
          <w:p w14:paraId="1DCDB99B"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Introduction à la conception pour la mise en œuvre :</w:t>
            </w:r>
            <w:r w:rsidRPr="00146124">
              <w:rPr>
                <w:color w:val="1B193E"/>
                <w:sz w:val="24"/>
                <w:szCs w:val="24"/>
                <w:lang w:val="fr-FR"/>
              </w:rPr>
              <w:t xml:space="preserve"> Définir le concept de "conception pour la mise en œuvre" comme la phase qui suit l'idéation et le développement du concept. Cette section consiste à transformer des idées novatrices en plans réalisables. </w:t>
            </w:r>
            <w:r w:rsidRPr="00146124">
              <w:rPr>
                <w:color w:val="1B193E"/>
                <w:sz w:val="24"/>
                <w:szCs w:val="24"/>
                <w:lang w:val="fr-FR"/>
              </w:rPr>
              <w:br/>
            </w:r>
          </w:p>
          <w:p w14:paraId="78563AC2"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Alignement sur les objectifs de l'organisation :</w:t>
            </w:r>
            <w:r w:rsidRPr="00146124">
              <w:rPr>
                <w:color w:val="1B193E"/>
                <w:sz w:val="24"/>
                <w:szCs w:val="24"/>
                <w:lang w:val="fr-FR"/>
              </w:rPr>
              <w:t xml:space="preserve"> Souligner la nécessité d'aligner les solutions développées par le Design Thinking sur les buts et objectifs plus larges de l'organisation. Les participants apprendront comment s'assurer que leurs initiatives contribuent à l'orientation stratégique de l'organisation. </w:t>
            </w:r>
            <w:r w:rsidRPr="00146124">
              <w:rPr>
                <w:color w:val="1B193E"/>
                <w:sz w:val="24"/>
                <w:szCs w:val="24"/>
                <w:lang w:val="fr-FR"/>
              </w:rPr>
              <w:br/>
            </w:r>
          </w:p>
          <w:p w14:paraId="1F19214F"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Allocation des ressources :</w:t>
            </w:r>
            <w:r w:rsidRPr="00146124">
              <w:rPr>
                <w:color w:val="1B193E"/>
                <w:sz w:val="24"/>
                <w:szCs w:val="24"/>
                <w:lang w:val="fr-FR"/>
              </w:rPr>
              <w:t xml:space="preserve"> Discuter de l'allocation des ressources, y compris le temps, le budget et le personnel, pour soutenir la mise en œuvre des solutions de Design Thinking. Les participants </w:t>
            </w:r>
            <w:r w:rsidRPr="00146124">
              <w:rPr>
                <w:color w:val="1B193E"/>
                <w:sz w:val="24"/>
                <w:szCs w:val="24"/>
                <w:lang w:val="fr-FR"/>
              </w:rPr>
              <w:lastRenderedPageBreak/>
              <w:t xml:space="preserve">exploreront des stratégies pour gérer efficacement les ressources. </w:t>
            </w:r>
            <w:r w:rsidRPr="00146124">
              <w:rPr>
                <w:color w:val="1B193E"/>
                <w:sz w:val="24"/>
                <w:szCs w:val="24"/>
                <w:lang w:val="fr-FR"/>
              </w:rPr>
              <w:br/>
            </w:r>
          </w:p>
          <w:p w14:paraId="221F9EDB"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Planification de projet :</w:t>
            </w:r>
            <w:r w:rsidRPr="00146124">
              <w:rPr>
                <w:color w:val="1B193E"/>
                <w:sz w:val="24"/>
                <w:szCs w:val="24"/>
                <w:lang w:val="fr-FR"/>
              </w:rPr>
              <w:t xml:space="preserve"> Introduire le concept de planification de projet, y compris la définition de la portée du projet, des calendriers et des étapes critiques. Les participants apprendront à créer un plan de projet décrivant les étapes nécessaires à sa mise en œuvre. </w:t>
            </w:r>
            <w:r w:rsidRPr="00146124">
              <w:rPr>
                <w:color w:val="1B193E"/>
                <w:sz w:val="24"/>
                <w:szCs w:val="24"/>
                <w:lang w:val="fr-FR"/>
              </w:rPr>
              <w:br/>
            </w:r>
          </w:p>
          <w:p w14:paraId="321DF227"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Collaboration interfonctionnelle :</w:t>
            </w:r>
            <w:r w:rsidRPr="00146124">
              <w:rPr>
                <w:color w:val="1B193E"/>
                <w:sz w:val="24"/>
                <w:szCs w:val="24"/>
                <w:lang w:val="fr-FR"/>
              </w:rPr>
              <w:t xml:space="preserve"> Souligner l'importance de la collaboration interfonctionnelle et du travail d'équipe dans la phase de mise en œuvre. Les participants comprendront comment les différents départements et parties prenantes doivent collaborer pour faire aboutir les solutions de Design Thinking. </w:t>
            </w:r>
            <w:r w:rsidRPr="00146124">
              <w:rPr>
                <w:color w:val="1B193E"/>
                <w:sz w:val="24"/>
                <w:szCs w:val="24"/>
                <w:lang w:val="fr-FR"/>
              </w:rPr>
              <w:br/>
            </w:r>
          </w:p>
          <w:p w14:paraId="41DF9DA8"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Gestion du changement :</w:t>
            </w:r>
            <w:r w:rsidRPr="00146124">
              <w:rPr>
                <w:color w:val="1B193E"/>
                <w:sz w:val="24"/>
                <w:szCs w:val="24"/>
                <w:lang w:val="fr-FR"/>
              </w:rPr>
              <w:t xml:space="preserve"> Aborder les défis du changement organisationnel qui peuvent survenir lors de la mise en œuvre de solutions innovantes. Discutez des stratégies pour gérer la résistance au changement et assurer une transition en douceur. </w:t>
            </w:r>
            <w:r w:rsidRPr="00146124">
              <w:rPr>
                <w:color w:val="1B193E"/>
                <w:sz w:val="24"/>
                <w:szCs w:val="24"/>
                <w:lang w:val="fr-FR"/>
              </w:rPr>
              <w:br/>
            </w:r>
          </w:p>
          <w:p w14:paraId="3AB0078E"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Évaluation des risques :</w:t>
            </w:r>
            <w:r w:rsidRPr="00146124">
              <w:rPr>
                <w:color w:val="1B193E"/>
                <w:sz w:val="24"/>
                <w:szCs w:val="24"/>
                <w:lang w:val="fr-FR"/>
              </w:rPr>
              <w:t xml:space="preserve"> Expliquer l'importance d'effectuer une évaluation des risques afin d'identifier les défis potentiels ou les obstacles à la mise en œuvre. Les participants apprendront à atténuer les risques et à prévoir des mesures d'urgence. </w:t>
            </w:r>
            <w:r w:rsidRPr="00146124">
              <w:rPr>
                <w:color w:val="1B193E"/>
                <w:sz w:val="24"/>
                <w:szCs w:val="24"/>
                <w:lang w:val="fr-FR"/>
              </w:rPr>
              <w:br/>
            </w:r>
          </w:p>
          <w:p w14:paraId="0E1E9E0B"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Suivi et évaluation :</w:t>
            </w:r>
            <w:r w:rsidRPr="00146124">
              <w:rPr>
                <w:color w:val="1B193E"/>
                <w:sz w:val="24"/>
                <w:szCs w:val="24"/>
                <w:lang w:val="fr-FR"/>
              </w:rPr>
              <w:t xml:space="preserve"> Discuter de la nécessité d'un suivi et d'une évaluation continus du processus de mise en œuvre. Les participants exploreront les indicateurs clés de performance (ICP) et les mesures d'évaluation pour mesurer les progrès et le succès des initiatives. </w:t>
            </w:r>
            <w:r w:rsidRPr="00146124">
              <w:rPr>
                <w:color w:val="1B193E"/>
                <w:sz w:val="24"/>
                <w:szCs w:val="24"/>
                <w:lang w:val="fr-FR"/>
              </w:rPr>
              <w:br/>
            </w:r>
          </w:p>
          <w:p w14:paraId="47A1BC1A"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Communication et rapports :</w:t>
            </w:r>
            <w:r w:rsidRPr="00146124">
              <w:rPr>
                <w:color w:val="1B193E"/>
                <w:sz w:val="24"/>
                <w:szCs w:val="24"/>
                <w:lang w:val="fr-FR"/>
              </w:rPr>
              <w:t xml:space="preserve"> Souligner l'importance d'une communication claire et efficace tout au long de la phase de mise en œuvre. Les participants apprendront à créer des rapports d'avancement réguliers et à communiquer des mises à jour aux parties prenantes. </w:t>
            </w:r>
            <w:r w:rsidRPr="00146124">
              <w:rPr>
                <w:color w:val="1B193E"/>
                <w:sz w:val="24"/>
                <w:szCs w:val="24"/>
                <w:lang w:val="fr-FR"/>
              </w:rPr>
              <w:br/>
            </w:r>
          </w:p>
          <w:p w14:paraId="22B9FC73" w14:textId="77777777" w:rsidR="00882B7E" w:rsidRPr="00146124" w:rsidRDefault="00000000">
            <w:pPr>
              <w:numPr>
                <w:ilvl w:val="0"/>
                <w:numId w:val="8"/>
              </w:numPr>
              <w:pBdr>
                <w:top w:val="nil"/>
                <w:left w:val="nil"/>
                <w:bottom w:val="nil"/>
                <w:right w:val="nil"/>
                <w:between w:val="nil"/>
              </w:pBdr>
              <w:spacing w:line="259" w:lineRule="auto"/>
              <w:jc w:val="both"/>
              <w:rPr>
                <w:color w:val="1B193E"/>
                <w:sz w:val="24"/>
                <w:szCs w:val="24"/>
                <w:lang w:val="fr-FR"/>
              </w:rPr>
            </w:pPr>
            <w:r w:rsidRPr="00146124">
              <w:rPr>
                <w:b/>
                <w:color w:val="1B193E"/>
                <w:sz w:val="24"/>
                <w:szCs w:val="24"/>
                <w:lang w:val="fr-FR"/>
              </w:rPr>
              <w:t>Documentation et transfert de connaissances :</w:t>
            </w:r>
            <w:r w:rsidRPr="00146124">
              <w:rPr>
                <w:color w:val="1B193E"/>
                <w:sz w:val="24"/>
                <w:szCs w:val="24"/>
                <w:lang w:val="fr-FR"/>
              </w:rPr>
              <w:t xml:space="preserve"> Souligner l'importance de documenter le processus de mise en œuvre, y compris les enseignements tirés et les meilleures pratiques. Les participants comprendront comment faciliter le transfert de connaissances au sein de l'organisation. </w:t>
            </w:r>
            <w:r w:rsidRPr="00146124">
              <w:rPr>
                <w:color w:val="1B193E"/>
                <w:sz w:val="24"/>
                <w:szCs w:val="24"/>
                <w:lang w:val="fr-FR"/>
              </w:rPr>
              <w:br/>
            </w:r>
          </w:p>
          <w:p w14:paraId="54169ACC" w14:textId="77777777" w:rsidR="00882B7E" w:rsidRPr="00146124" w:rsidRDefault="00000000">
            <w:pPr>
              <w:numPr>
                <w:ilvl w:val="0"/>
                <w:numId w:val="8"/>
              </w:numPr>
              <w:pBdr>
                <w:top w:val="nil"/>
                <w:left w:val="nil"/>
                <w:bottom w:val="nil"/>
                <w:right w:val="nil"/>
                <w:between w:val="nil"/>
              </w:pBdr>
              <w:spacing w:after="160" w:line="259" w:lineRule="auto"/>
              <w:jc w:val="both"/>
              <w:rPr>
                <w:color w:val="1B193E"/>
                <w:sz w:val="24"/>
                <w:szCs w:val="24"/>
                <w:lang w:val="fr-FR"/>
              </w:rPr>
            </w:pPr>
            <w:r w:rsidRPr="00146124">
              <w:rPr>
                <w:b/>
                <w:color w:val="1B193E"/>
                <w:sz w:val="24"/>
                <w:szCs w:val="24"/>
                <w:lang w:val="fr-FR"/>
              </w:rPr>
              <w:lastRenderedPageBreak/>
              <w:t>Application pratique :</w:t>
            </w:r>
            <w:r w:rsidRPr="00146124">
              <w:rPr>
                <w:color w:val="1B193E"/>
                <w:sz w:val="24"/>
                <w:szCs w:val="24"/>
                <w:lang w:val="fr-FR"/>
              </w:rPr>
              <w:t xml:space="preserve"> Inclure des études de cas et des exercices pratiques permettant aux participants de développer des plans de mise en œuvre pour des solutions de Design Thinking pertinentes pour leurs organisations.</w:t>
            </w:r>
          </w:p>
          <w:p w14:paraId="023D67D8" w14:textId="77777777" w:rsidR="00882B7E" w:rsidRPr="00146124" w:rsidRDefault="00882B7E">
            <w:pPr>
              <w:rPr>
                <w:color w:val="1B193E"/>
                <w:sz w:val="24"/>
                <w:szCs w:val="24"/>
                <w:lang w:val="fr-FR"/>
              </w:rPr>
            </w:pPr>
          </w:p>
          <w:p w14:paraId="08C573E2" w14:textId="77777777" w:rsidR="00882B7E" w:rsidRPr="00146124" w:rsidRDefault="00000000">
            <w:pPr>
              <w:rPr>
                <w:color w:val="1B193E"/>
                <w:sz w:val="24"/>
                <w:szCs w:val="24"/>
                <w:lang w:val="fr-FR"/>
              </w:rPr>
            </w:pPr>
            <w:r w:rsidRPr="00146124">
              <w:rPr>
                <w:b/>
                <w:color w:val="1B193E"/>
                <w:sz w:val="24"/>
                <w:szCs w:val="24"/>
                <w:lang w:val="fr-FR"/>
              </w:rPr>
              <w:t>Section 3.2.</w:t>
            </w:r>
            <w:r w:rsidRPr="00146124">
              <w:rPr>
                <w:color w:val="1B193E"/>
                <w:sz w:val="24"/>
                <w:szCs w:val="24"/>
                <w:lang w:val="fr-FR"/>
              </w:rPr>
              <w:t xml:space="preserve"> Mesure et évaluation de l'impact de la conception</w:t>
            </w:r>
          </w:p>
          <w:p w14:paraId="19FB513D" w14:textId="77777777" w:rsidR="00882B7E" w:rsidRDefault="00000000">
            <w:pPr>
              <w:jc w:val="both"/>
              <w:rPr>
                <w:color w:val="1B193E"/>
                <w:sz w:val="24"/>
                <w:szCs w:val="24"/>
              </w:rPr>
            </w:pPr>
            <w:r w:rsidRPr="00146124">
              <w:rPr>
                <w:lang w:val="fr-FR"/>
              </w:rPr>
              <w:br/>
            </w:r>
            <w:r w:rsidRPr="00146124">
              <w:rPr>
                <w:color w:val="1B193E"/>
                <w:sz w:val="24"/>
                <w:szCs w:val="24"/>
                <w:lang w:val="fr-FR"/>
              </w:rPr>
              <w:t xml:space="preserve">Dans cette section, les participants apprendront à évaluer l'impact des initiatives de Design Thinking au sein de leur organisation. L'accent est mis sur la mesure de l'efficacité des solutions et la compréhension de leur contribution aux objectifs de l'entreprise. </w:t>
            </w:r>
            <w:r>
              <w:rPr>
                <w:color w:val="1B193E"/>
                <w:sz w:val="24"/>
                <w:szCs w:val="24"/>
              </w:rPr>
              <w:t xml:space="preserve">Le </w:t>
            </w:r>
            <w:proofErr w:type="spellStart"/>
            <w:r>
              <w:rPr>
                <w:color w:val="1B193E"/>
                <w:sz w:val="24"/>
                <w:szCs w:val="24"/>
              </w:rPr>
              <w:t>contenu</w:t>
            </w:r>
            <w:proofErr w:type="spellEnd"/>
            <w:r>
              <w:rPr>
                <w:color w:val="1B193E"/>
                <w:sz w:val="24"/>
                <w:szCs w:val="24"/>
              </w:rPr>
              <w:t xml:space="preserve"> </w:t>
            </w:r>
            <w:proofErr w:type="spellStart"/>
            <w:r>
              <w:rPr>
                <w:color w:val="1B193E"/>
                <w:sz w:val="24"/>
                <w:szCs w:val="24"/>
              </w:rPr>
              <w:t>couvrira</w:t>
            </w:r>
            <w:proofErr w:type="spellEnd"/>
            <w:r>
              <w:rPr>
                <w:color w:val="1B193E"/>
                <w:sz w:val="24"/>
                <w:szCs w:val="24"/>
              </w:rPr>
              <w:t xml:space="preserve"> les points </w:t>
            </w:r>
            <w:proofErr w:type="spellStart"/>
            <w:r>
              <w:rPr>
                <w:color w:val="1B193E"/>
                <w:sz w:val="24"/>
                <w:szCs w:val="24"/>
              </w:rPr>
              <w:t>clés</w:t>
            </w:r>
            <w:proofErr w:type="spellEnd"/>
            <w:r>
              <w:rPr>
                <w:color w:val="1B193E"/>
                <w:sz w:val="24"/>
                <w:szCs w:val="24"/>
              </w:rPr>
              <w:t xml:space="preserve"> </w:t>
            </w:r>
            <w:proofErr w:type="spellStart"/>
            <w:proofErr w:type="gramStart"/>
            <w:r>
              <w:rPr>
                <w:color w:val="1B193E"/>
                <w:sz w:val="24"/>
                <w:szCs w:val="24"/>
              </w:rPr>
              <w:t>suivants</w:t>
            </w:r>
            <w:proofErr w:type="spellEnd"/>
            <w:r>
              <w:rPr>
                <w:color w:val="1B193E"/>
                <w:sz w:val="24"/>
                <w:szCs w:val="24"/>
              </w:rPr>
              <w:t xml:space="preserve"> :</w:t>
            </w:r>
            <w:proofErr w:type="gramEnd"/>
          </w:p>
          <w:p w14:paraId="59685B1B" w14:textId="77777777" w:rsidR="00882B7E" w:rsidRDefault="00882B7E">
            <w:pPr>
              <w:jc w:val="both"/>
              <w:rPr>
                <w:color w:val="1B193E"/>
                <w:sz w:val="24"/>
                <w:szCs w:val="24"/>
              </w:rPr>
            </w:pPr>
          </w:p>
          <w:p w14:paraId="137BF01E" w14:textId="77777777" w:rsidR="00882B7E" w:rsidRPr="00146124"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146124">
              <w:rPr>
                <w:color w:val="1B193E"/>
                <w:sz w:val="24"/>
                <w:szCs w:val="24"/>
                <w:lang w:val="fr-FR"/>
              </w:rPr>
              <w:t>L'importance de la mesure : Souligner l'importance de mesurer l'impact des initiatives de "Design Thinking" pour s'assurer que les efforts sont alignés sur les objectifs de l'organisation et pour justifier les investissements.</w:t>
            </w:r>
          </w:p>
          <w:p w14:paraId="14B76DD7" w14:textId="77777777" w:rsidR="00882B7E" w:rsidRPr="00146124" w:rsidRDefault="00882B7E">
            <w:pPr>
              <w:pBdr>
                <w:top w:val="nil"/>
                <w:left w:val="nil"/>
                <w:bottom w:val="nil"/>
                <w:right w:val="nil"/>
                <w:between w:val="nil"/>
              </w:pBdr>
              <w:spacing w:line="259" w:lineRule="auto"/>
              <w:ind w:left="720"/>
              <w:jc w:val="both"/>
              <w:rPr>
                <w:color w:val="1B193E"/>
                <w:sz w:val="24"/>
                <w:szCs w:val="24"/>
                <w:lang w:val="fr-FR"/>
              </w:rPr>
            </w:pPr>
          </w:p>
          <w:p w14:paraId="5BFD9AC2" w14:textId="77777777" w:rsidR="00882B7E" w:rsidRPr="00146124" w:rsidRDefault="00000000">
            <w:pPr>
              <w:numPr>
                <w:ilvl w:val="0"/>
                <w:numId w:val="9"/>
              </w:numPr>
              <w:pBdr>
                <w:top w:val="nil"/>
                <w:left w:val="nil"/>
                <w:bottom w:val="nil"/>
                <w:right w:val="nil"/>
                <w:between w:val="nil"/>
              </w:pBdr>
              <w:spacing w:after="160" w:line="259" w:lineRule="auto"/>
              <w:jc w:val="both"/>
              <w:rPr>
                <w:color w:val="1B193E"/>
                <w:sz w:val="24"/>
                <w:szCs w:val="24"/>
                <w:lang w:val="fr-FR"/>
              </w:rPr>
            </w:pPr>
            <w:r w:rsidRPr="00146124">
              <w:rPr>
                <w:color w:val="1B193E"/>
                <w:sz w:val="24"/>
                <w:szCs w:val="24"/>
                <w:lang w:val="fr-FR"/>
              </w:rPr>
              <w:t>Définir les indicateurs clés de performance (ICP) : Expliquer le processus d'identification et de définition d'indicateurs clés de performance spécifiques qui seront utilisés pour mesurer le succès des projets de Design Thinking. Les participants apprendront à établir des objectifs clairs et mesurables.</w:t>
            </w:r>
          </w:p>
          <w:p w14:paraId="2B26F386" w14:textId="77777777" w:rsidR="00882B7E" w:rsidRPr="00146124" w:rsidRDefault="00882B7E">
            <w:pPr>
              <w:jc w:val="both"/>
              <w:rPr>
                <w:color w:val="1B193E"/>
                <w:sz w:val="24"/>
                <w:szCs w:val="24"/>
                <w:lang w:val="fr-FR"/>
              </w:rPr>
            </w:pPr>
          </w:p>
          <w:p w14:paraId="10591680" w14:textId="77777777" w:rsidR="00882B7E" w:rsidRPr="00146124"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146124">
              <w:rPr>
                <w:color w:val="1B193E"/>
                <w:sz w:val="24"/>
                <w:szCs w:val="24"/>
                <w:lang w:val="fr-FR"/>
              </w:rPr>
              <w:t xml:space="preserve">Collecte et analyse des données : Discuter des méthodes et des outils de collecte de données pertinentes pour le suivi des indicateurs clés de performance. Les participants étudieront également la manière d'analyser les données afin de mieux comprendre les performances et l'efficacité des initiatives. </w:t>
            </w:r>
            <w:r w:rsidRPr="00146124">
              <w:rPr>
                <w:color w:val="1B193E"/>
                <w:sz w:val="24"/>
                <w:szCs w:val="24"/>
                <w:lang w:val="fr-FR"/>
              </w:rPr>
              <w:br/>
            </w:r>
          </w:p>
          <w:p w14:paraId="44C0F687" w14:textId="77777777" w:rsidR="00882B7E" w:rsidRPr="00146124"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146124">
              <w:rPr>
                <w:color w:val="1B193E"/>
                <w:sz w:val="24"/>
                <w:szCs w:val="24"/>
                <w:lang w:val="fr-FR"/>
              </w:rPr>
              <w:t>Évaluation qualitative : Souligner la valeur des méthodes d'évaluation qualitative, telles que le retour d'information des utilisateurs et les enquêtes de satisfaction, pour comprendre l'impact des solutions de "Design Thinking" sur les expériences des utilisateurs.</w:t>
            </w:r>
          </w:p>
          <w:p w14:paraId="39BE8491" w14:textId="77777777" w:rsidR="00882B7E" w:rsidRPr="00146124" w:rsidRDefault="00882B7E">
            <w:pPr>
              <w:pBdr>
                <w:top w:val="nil"/>
                <w:left w:val="nil"/>
                <w:bottom w:val="nil"/>
                <w:right w:val="nil"/>
                <w:between w:val="nil"/>
              </w:pBdr>
              <w:spacing w:line="259" w:lineRule="auto"/>
              <w:ind w:left="720"/>
              <w:jc w:val="both"/>
              <w:rPr>
                <w:color w:val="1B193E"/>
                <w:sz w:val="24"/>
                <w:szCs w:val="24"/>
                <w:lang w:val="fr-FR"/>
              </w:rPr>
            </w:pPr>
          </w:p>
          <w:p w14:paraId="5CF07B40" w14:textId="77777777" w:rsidR="00882B7E" w:rsidRPr="00146124" w:rsidRDefault="00000000">
            <w:pPr>
              <w:numPr>
                <w:ilvl w:val="0"/>
                <w:numId w:val="9"/>
              </w:numPr>
              <w:pBdr>
                <w:top w:val="nil"/>
                <w:left w:val="nil"/>
                <w:bottom w:val="nil"/>
                <w:right w:val="nil"/>
                <w:between w:val="nil"/>
              </w:pBdr>
              <w:spacing w:after="160" w:line="259" w:lineRule="auto"/>
              <w:jc w:val="both"/>
              <w:rPr>
                <w:color w:val="1B193E"/>
                <w:sz w:val="24"/>
                <w:szCs w:val="24"/>
                <w:lang w:val="fr-FR"/>
              </w:rPr>
            </w:pPr>
            <w:r w:rsidRPr="00146124">
              <w:rPr>
                <w:color w:val="1B193E"/>
                <w:sz w:val="24"/>
                <w:szCs w:val="24"/>
                <w:lang w:val="fr-FR"/>
              </w:rPr>
              <w:t xml:space="preserve">Mesures quantitatives : Présenter diverses mesures quantitatives qui peuvent être utilisées pour mesurer l'impact du "Design Thinking", y compris des mesures liées au chiffre d'affaires, aux </w:t>
            </w:r>
            <w:r w:rsidRPr="00146124">
              <w:rPr>
                <w:color w:val="1B193E"/>
                <w:sz w:val="24"/>
                <w:szCs w:val="24"/>
                <w:lang w:val="fr-FR"/>
              </w:rPr>
              <w:lastRenderedPageBreak/>
              <w:t>économies de coûts, à l'amélioration de l'efficacité et à l'engagement des clients.</w:t>
            </w:r>
          </w:p>
          <w:p w14:paraId="10B53885" w14:textId="77777777" w:rsidR="00882B7E" w:rsidRPr="00146124" w:rsidRDefault="00882B7E">
            <w:pPr>
              <w:jc w:val="both"/>
              <w:rPr>
                <w:color w:val="1B193E"/>
                <w:sz w:val="24"/>
                <w:szCs w:val="24"/>
                <w:lang w:val="fr-FR"/>
              </w:rPr>
            </w:pPr>
          </w:p>
          <w:p w14:paraId="1345F9DF" w14:textId="77777777" w:rsidR="00882B7E" w:rsidRPr="00146124" w:rsidRDefault="00000000">
            <w:pPr>
              <w:numPr>
                <w:ilvl w:val="0"/>
                <w:numId w:val="9"/>
              </w:numPr>
              <w:pBdr>
                <w:top w:val="nil"/>
                <w:left w:val="nil"/>
                <w:bottom w:val="nil"/>
                <w:right w:val="nil"/>
                <w:between w:val="nil"/>
              </w:pBdr>
              <w:spacing w:after="160" w:line="259" w:lineRule="auto"/>
              <w:jc w:val="both"/>
              <w:rPr>
                <w:color w:val="1B193E"/>
                <w:sz w:val="24"/>
                <w:szCs w:val="24"/>
                <w:lang w:val="fr-FR"/>
              </w:rPr>
            </w:pPr>
            <w:r w:rsidRPr="00146124">
              <w:rPr>
                <w:color w:val="1B193E"/>
                <w:sz w:val="24"/>
                <w:szCs w:val="24"/>
                <w:lang w:val="fr-FR"/>
              </w:rPr>
              <w:t>Benchmarking : Expliquer le concept de benchmarking, qui consiste à comparer les performances des initiatives de Design Thinking par rapport aux normes de l'industrie ou aux concurrents. Les participants apprendront comment utiliser le benchmarking pour évaluer les performances relatives.</w:t>
            </w:r>
          </w:p>
          <w:p w14:paraId="7E8F9249" w14:textId="77777777" w:rsidR="00882B7E" w:rsidRPr="00146124" w:rsidRDefault="00882B7E">
            <w:pPr>
              <w:jc w:val="both"/>
              <w:rPr>
                <w:color w:val="1B193E"/>
                <w:sz w:val="24"/>
                <w:szCs w:val="24"/>
                <w:lang w:val="fr-FR"/>
              </w:rPr>
            </w:pPr>
          </w:p>
          <w:p w14:paraId="64EBF626" w14:textId="77777777" w:rsidR="00882B7E" w:rsidRPr="00146124" w:rsidRDefault="00000000">
            <w:pPr>
              <w:numPr>
                <w:ilvl w:val="0"/>
                <w:numId w:val="9"/>
              </w:numPr>
              <w:pBdr>
                <w:top w:val="nil"/>
                <w:left w:val="nil"/>
                <w:bottom w:val="nil"/>
                <w:right w:val="nil"/>
                <w:between w:val="nil"/>
              </w:pBdr>
              <w:spacing w:after="160" w:line="259" w:lineRule="auto"/>
              <w:jc w:val="both"/>
              <w:rPr>
                <w:color w:val="1B193E"/>
                <w:sz w:val="24"/>
                <w:szCs w:val="24"/>
                <w:lang w:val="fr-FR"/>
              </w:rPr>
            </w:pPr>
            <w:r w:rsidRPr="00146124">
              <w:rPr>
                <w:color w:val="1B193E"/>
                <w:sz w:val="24"/>
                <w:szCs w:val="24"/>
                <w:lang w:val="fr-FR"/>
              </w:rPr>
              <w:t>Boucles de retour d'information : Souligner l'importance de créer des boucles de retour d'information au sein de l'organisation afin de recueillir en permanence des informations et d'améliorer l'impact des projets de "Design Thinking".</w:t>
            </w:r>
          </w:p>
          <w:p w14:paraId="4B4F04EB" w14:textId="77777777" w:rsidR="00882B7E" w:rsidRPr="00146124" w:rsidRDefault="00882B7E">
            <w:pPr>
              <w:jc w:val="both"/>
              <w:rPr>
                <w:color w:val="1B193E"/>
                <w:sz w:val="24"/>
                <w:szCs w:val="24"/>
                <w:lang w:val="fr-FR"/>
              </w:rPr>
            </w:pPr>
          </w:p>
          <w:p w14:paraId="317C818A" w14:textId="77777777" w:rsidR="00882B7E" w:rsidRPr="00146124"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146124">
              <w:rPr>
                <w:color w:val="1B193E"/>
                <w:sz w:val="24"/>
                <w:szCs w:val="24"/>
                <w:lang w:val="fr-FR"/>
              </w:rPr>
              <w:t xml:space="preserve">Rapports et visualisation : Discuter de la communication efficace des résultats par le biais du rapport et de la visualisation. Les participants apprendront à présenter les résultats de manière claire et compréhensible aux parties prenantes. </w:t>
            </w:r>
            <w:r w:rsidRPr="00146124">
              <w:rPr>
                <w:color w:val="1B193E"/>
                <w:sz w:val="24"/>
                <w:szCs w:val="24"/>
                <w:lang w:val="fr-FR"/>
              </w:rPr>
              <w:br/>
            </w:r>
          </w:p>
          <w:p w14:paraId="108260A1" w14:textId="77777777" w:rsidR="00882B7E" w:rsidRPr="00146124"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146124">
              <w:rPr>
                <w:color w:val="1B193E"/>
                <w:sz w:val="24"/>
                <w:szCs w:val="24"/>
                <w:lang w:val="fr-FR"/>
              </w:rPr>
              <w:t xml:space="preserve">Ajustement et itération : Le processus d'évaluation devrait permettre d'ajuster et d'itérer les initiatives de Design Thinking. Discutez de la manière dont les organisations peuvent utiliser les résultats de l'évaluation pour améliorer les projets futurs. </w:t>
            </w:r>
            <w:r w:rsidRPr="00146124">
              <w:rPr>
                <w:color w:val="1B193E"/>
                <w:sz w:val="24"/>
                <w:szCs w:val="24"/>
                <w:lang w:val="fr-FR"/>
              </w:rPr>
              <w:br/>
            </w:r>
          </w:p>
          <w:p w14:paraId="74C1BDA0" w14:textId="77777777" w:rsidR="00882B7E" w:rsidRPr="00146124" w:rsidRDefault="00000000">
            <w:pPr>
              <w:numPr>
                <w:ilvl w:val="0"/>
                <w:numId w:val="9"/>
              </w:numPr>
              <w:pBdr>
                <w:top w:val="nil"/>
                <w:left w:val="nil"/>
                <w:bottom w:val="nil"/>
                <w:right w:val="nil"/>
                <w:between w:val="nil"/>
              </w:pBdr>
              <w:spacing w:line="259" w:lineRule="auto"/>
              <w:jc w:val="both"/>
              <w:rPr>
                <w:color w:val="1B193E"/>
                <w:sz w:val="24"/>
                <w:szCs w:val="24"/>
                <w:lang w:val="fr-FR"/>
              </w:rPr>
            </w:pPr>
            <w:r w:rsidRPr="00146124">
              <w:rPr>
                <w:color w:val="1B193E"/>
                <w:sz w:val="24"/>
                <w:szCs w:val="24"/>
                <w:lang w:val="fr-FR"/>
              </w:rPr>
              <w:t xml:space="preserve">Exemples concrets : Partagez des études de cas réels qui illustrent la mesure et l'évaluation de l'impact du Design Thinking et la manière dont il a conduit à des améliorations dans la conception de produits, de services ou de processus. </w:t>
            </w:r>
            <w:r w:rsidRPr="00146124">
              <w:rPr>
                <w:color w:val="1B193E"/>
                <w:sz w:val="24"/>
                <w:szCs w:val="24"/>
                <w:lang w:val="fr-FR"/>
              </w:rPr>
              <w:br/>
            </w:r>
          </w:p>
          <w:p w14:paraId="4794ABB8" w14:textId="77777777" w:rsidR="00882B7E" w:rsidRPr="00146124" w:rsidRDefault="00000000">
            <w:pPr>
              <w:numPr>
                <w:ilvl w:val="0"/>
                <w:numId w:val="9"/>
              </w:numPr>
              <w:pBdr>
                <w:top w:val="nil"/>
                <w:left w:val="nil"/>
                <w:bottom w:val="nil"/>
                <w:right w:val="nil"/>
                <w:between w:val="nil"/>
              </w:pBdr>
              <w:spacing w:after="160" w:line="259" w:lineRule="auto"/>
              <w:jc w:val="both"/>
              <w:rPr>
                <w:color w:val="1B193E"/>
                <w:sz w:val="24"/>
                <w:szCs w:val="24"/>
                <w:lang w:val="fr-FR"/>
              </w:rPr>
            </w:pPr>
            <w:r w:rsidRPr="00146124">
              <w:rPr>
                <w:color w:val="1B193E"/>
                <w:sz w:val="24"/>
                <w:szCs w:val="24"/>
                <w:lang w:val="fr-FR"/>
              </w:rPr>
              <w:t>Application pratique : Inclure des exercices pratiques qui permettent aux participants de définir des indicateurs de performance clés et de créer des plans de mesure pour les initiatives de "Design Thinking" pertinentes pour leurs organisations.</w:t>
            </w:r>
          </w:p>
          <w:p w14:paraId="2D8C90C8" w14:textId="77777777" w:rsidR="00882B7E" w:rsidRPr="00146124" w:rsidRDefault="00882B7E">
            <w:pPr>
              <w:rPr>
                <w:color w:val="1B193E"/>
                <w:sz w:val="24"/>
                <w:szCs w:val="24"/>
                <w:lang w:val="fr-FR"/>
              </w:rPr>
            </w:pPr>
          </w:p>
        </w:tc>
      </w:tr>
      <w:tr w:rsidR="00882B7E" w:rsidRPr="00146124" w14:paraId="62CE4FBC" w14:textId="77777777">
        <w:trPr>
          <w:trHeight w:val="425"/>
          <w:jc w:val="center"/>
        </w:trPr>
        <w:tc>
          <w:tcPr>
            <w:tcW w:w="1838" w:type="dxa"/>
            <w:shd w:val="clear" w:color="auto" w:fill="0AD995"/>
            <w:vAlign w:val="center"/>
          </w:tcPr>
          <w:p w14:paraId="49938CD7" w14:textId="77777777" w:rsidR="00882B7E" w:rsidRDefault="00000000">
            <w:pPr>
              <w:rPr>
                <w:b/>
                <w:color w:val="1B193E"/>
                <w:sz w:val="24"/>
                <w:szCs w:val="24"/>
              </w:rPr>
            </w:pPr>
            <w:r>
              <w:rPr>
                <w:b/>
                <w:color w:val="1B193E"/>
                <w:sz w:val="24"/>
                <w:szCs w:val="24"/>
              </w:rPr>
              <w:lastRenderedPageBreak/>
              <w:t xml:space="preserve">5 entrées de </w:t>
            </w:r>
            <w:proofErr w:type="spellStart"/>
            <w:r>
              <w:rPr>
                <w:b/>
                <w:color w:val="1B193E"/>
                <w:sz w:val="24"/>
                <w:szCs w:val="24"/>
              </w:rPr>
              <w:t>glossaire</w:t>
            </w:r>
            <w:proofErr w:type="spellEnd"/>
          </w:p>
        </w:tc>
        <w:tc>
          <w:tcPr>
            <w:tcW w:w="7505" w:type="dxa"/>
            <w:gridSpan w:val="4"/>
            <w:vAlign w:val="center"/>
          </w:tcPr>
          <w:p w14:paraId="3C8EFBCF" w14:textId="77777777" w:rsidR="00882B7E" w:rsidRPr="00146124" w:rsidRDefault="00000000">
            <w:pPr>
              <w:rPr>
                <w:color w:val="1B193E"/>
                <w:sz w:val="24"/>
                <w:szCs w:val="24"/>
                <w:lang w:val="fr-FR"/>
              </w:rPr>
            </w:pPr>
            <w:r w:rsidRPr="00146124">
              <w:rPr>
                <w:b/>
                <w:color w:val="1B193E"/>
                <w:sz w:val="24"/>
                <w:szCs w:val="24"/>
                <w:lang w:val="fr-FR"/>
              </w:rPr>
              <w:t>Pensée conceptuelle (Design Thinking).</w:t>
            </w:r>
            <w:r w:rsidRPr="00146124">
              <w:rPr>
                <w:color w:val="1B193E"/>
                <w:sz w:val="24"/>
                <w:szCs w:val="24"/>
                <w:lang w:val="fr-FR"/>
              </w:rPr>
              <w:t xml:space="preserve"> Le "Design Thinking" est une approche de la résolution de problèmes et de l'innovation centrée sur l'être humain, qui privilégie l'empathie pour les utilisateurs finaux, la collaboration et l'expérimentation. Elle implique un processus structuré de compréhension des besoins des utilisateurs, d'idéation de solutions </w:t>
            </w:r>
            <w:r w:rsidRPr="00146124">
              <w:rPr>
                <w:color w:val="1B193E"/>
                <w:sz w:val="24"/>
                <w:szCs w:val="24"/>
                <w:lang w:val="fr-FR"/>
              </w:rPr>
              <w:lastRenderedPageBreak/>
              <w:t>créatives, de prototypage et de test pour aboutir à des conceptions et des solutions innovantes.</w:t>
            </w:r>
          </w:p>
          <w:p w14:paraId="545EF6A9" w14:textId="77777777" w:rsidR="00882B7E" w:rsidRPr="00146124" w:rsidRDefault="00000000">
            <w:pPr>
              <w:rPr>
                <w:color w:val="1B193E"/>
                <w:sz w:val="24"/>
                <w:szCs w:val="24"/>
                <w:lang w:val="fr-FR"/>
              </w:rPr>
            </w:pPr>
            <w:r w:rsidRPr="00146124">
              <w:rPr>
                <w:b/>
                <w:color w:val="1B193E"/>
                <w:sz w:val="24"/>
                <w:szCs w:val="24"/>
                <w:lang w:val="fr-FR"/>
              </w:rPr>
              <w:t>Persona d'utilisateur.</w:t>
            </w:r>
            <w:r w:rsidRPr="00146124">
              <w:rPr>
                <w:color w:val="1B193E"/>
                <w:sz w:val="24"/>
                <w:szCs w:val="24"/>
                <w:lang w:val="fr-FR"/>
              </w:rPr>
              <w:t xml:space="preserve"> Un user persona est une représentation fictive d'un utilisateur final ou d'un client typique. Il comprend des informations démographiques, des comportements, des objectifs et des points sensibles. Les </w:t>
            </w:r>
            <w:proofErr w:type="spellStart"/>
            <w:r w:rsidRPr="00146124">
              <w:rPr>
                <w:color w:val="1B193E"/>
                <w:sz w:val="24"/>
                <w:szCs w:val="24"/>
                <w:lang w:val="fr-FR"/>
              </w:rPr>
              <w:t>personas</w:t>
            </w:r>
            <w:proofErr w:type="spellEnd"/>
            <w:r w:rsidRPr="00146124">
              <w:rPr>
                <w:color w:val="1B193E"/>
                <w:sz w:val="24"/>
                <w:szCs w:val="24"/>
                <w:lang w:val="fr-FR"/>
              </w:rPr>
              <w:t xml:space="preserve"> d'utilisateurs sont utilisés dans le cadre de la réflexion sur la conception afin de mieux comprendre le public cible et d'avoir de l'empathie pour lui.</w:t>
            </w:r>
          </w:p>
          <w:p w14:paraId="5A298FA7" w14:textId="77777777" w:rsidR="00882B7E" w:rsidRPr="00146124" w:rsidRDefault="00000000">
            <w:pPr>
              <w:rPr>
                <w:color w:val="1B193E"/>
                <w:sz w:val="24"/>
                <w:szCs w:val="24"/>
                <w:lang w:val="fr-FR"/>
              </w:rPr>
            </w:pPr>
            <w:r w:rsidRPr="00146124">
              <w:rPr>
                <w:b/>
                <w:color w:val="1B193E"/>
                <w:sz w:val="24"/>
                <w:szCs w:val="24"/>
                <w:lang w:val="fr-FR"/>
              </w:rPr>
              <w:t>L'idéation.</w:t>
            </w:r>
            <w:r w:rsidRPr="00146124">
              <w:rPr>
                <w:color w:val="1B193E"/>
                <w:sz w:val="24"/>
                <w:szCs w:val="24"/>
                <w:lang w:val="fr-FR"/>
              </w:rPr>
              <w:t xml:space="preserve"> L'idéation est le processus créatif qui consiste à générer un large éventail d'idées et de solutions, souvent dans le cadre d'une séance de brainstorming. Il s'agit d'une étape cruciale de la réflexion sur la conception, au cours de laquelle les participants cherchent à penser librement et de manière expansive pour relever les défis identifiés.</w:t>
            </w:r>
          </w:p>
          <w:p w14:paraId="0778E6D8" w14:textId="77777777" w:rsidR="00882B7E" w:rsidRPr="00146124" w:rsidRDefault="00000000">
            <w:pPr>
              <w:rPr>
                <w:color w:val="1B193E"/>
                <w:sz w:val="24"/>
                <w:szCs w:val="24"/>
                <w:lang w:val="fr-FR"/>
              </w:rPr>
            </w:pPr>
            <w:r w:rsidRPr="00146124">
              <w:rPr>
                <w:b/>
                <w:color w:val="1B193E"/>
                <w:sz w:val="24"/>
                <w:szCs w:val="24"/>
                <w:lang w:val="fr-FR"/>
              </w:rPr>
              <w:t>Le prototypage.</w:t>
            </w:r>
            <w:r w:rsidRPr="00146124">
              <w:rPr>
                <w:color w:val="1B193E"/>
                <w:sz w:val="24"/>
                <w:szCs w:val="24"/>
                <w:lang w:val="fr-FR"/>
              </w:rPr>
              <w:t xml:space="preserve"> Le prototypage consiste à créer des représentations tangibles de concepts ou de solutions, allant de croquis de basse fidélité à des modèles de </w:t>
            </w:r>
            <w:proofErr w:type="spellStart"/>
            <w:r w:rsidRPr="00146124">
              <w:rPr>
                <w:color w:val="1B193E"/>
                <w:sz w:val="24"/>
                <w:szCs w:val="24"/>
                <w:lang w:val="fr-FR"/>
              </w:rPr>
              <w:t>haute fidélité</w:t>
            </w:r>
            <w:proofErr w:type="spellEnd"/>
            <w:r w:rsidRPr="00146124">
              <w:rPr>
                <w:color w:val="1B193E"/>
                <w:sz w:val="24"/>
                <w:szCs w:val="24"/>
                <w:lang w:val="fr-FR"/>
              </w:rPr>
              <w:t>. Les prototypes sont utilisés pour tester et valider les idées, aidant les équipes à visualiser et à affiner leurs conceptions avant la mise en œuvre.</w:t>
            </w:r>
          </w:p>
          <w:p w14:paraId="443C9288" w14:textId="77777777" w:rsidR="00882B7E" w:rsidRPr="00146124" w:rsidRDefault="00000000">
            <w:pPr>
              <w:rPr>
                <w:color w:val="1B193E"/>
                <w:sz w:val="24"/>
                <w:szCs w:val="24"/>
                <w:lang w:val="fr-FR"/>
              </w:rPr>
            </w:pPr>
            <w:r w:rsidRPr="00146124">
              <w:rPr>
                <w:b/>
                <w:color w:val="1B193E"/>
                <w:sz w:val="24"/>
                <w:szCs w:val="24"/>
                <w:lang w:val="fr-FR"/>
              </w:rPr>
              <w:t>Indicateur clé de performance (ICP).</w:t>
            </w:r>
            <w:r w:rsidRPr="00146124">
              <w:rPr>
                <w:color w:val="1B193E"/>
                <w:sz w:val="24"/>
                <w:szCs w:val="24"/>
                <w:lang w:val="fr-FR"/>
              </w:rPr>
              <w:t xml:space="preserve"> </w:t>
            </w:r>
            <w:proofErr w:type="gramStart"/>
            <w:r w:rsidRPr="00146124">
              <w:rPr>
                <w:color w:val="1B193E"/>
                <w:sz w:val="24"/>
                <w:szCs w:val="24"/>
                <w:lang w:val="fr-FR"/>
              </w:rPr>
              <w:t>Un ICP</w:t>
            </w:r>
            <w:proofErr w:type="gramEnd"/>
            <w:r w:rsidRPr="00146124">
              <w:rPr>
                <w:color w:val="1B193E"/>
                <w:sz w:val="24"/>
                <w:szCs w:val="24"/>
                <w:lang w:val="fr-FR"/>
              </w:rPr>
              <w:t xml:space="preserve"> est un paramètre mesurable utilisé pour évaluer la performance et l'impact d'un projet, d'une initiative ou d'une organisation. Dans le cadre du Design Thinking, les ICP sont </w:t>
            </w:r>
            <w:proofErr w:type="gramStart"/>
            <w:r w:rsidRPr="00146124">
              <w:rPr>
                <w:color w:val="1B193E"/>
                <w:sz w:val="24"/>
                <w:szCs w:val="24"/>
                <w:lang w:val="fr-FR"/>
              </w:rPr>
              <w:t>établis</w:t>
            </w:r>
            <w:proofErr w:type="gramEnd"/>
            <w:r w:rsidRPr="00146124">
              <w:rPr>
                <w:color w:val="1B193E"/>
                <w:sz w:val="24"/>
                <w:szCs w:val="24"/>
                <w:lang w:val="fr-FR"/>
              </w:rPr>
              <w:t xml:space="preserve"> pour mesurer quantitativement le succès et l'efficacité des solutions développées au cours du processus, en aidant à évaluer leur impact sur les expériences des utilisateurs ou les résultats de l'entreprise.</w:t>
            </w:r>
          </w:p>
        </w:tc>
      </w:tr>
      <w:tr w:rsidR="00882B7E" w14:paraId="26ADE47A" w14:textId="77777777">
        <w:trPr>
          <w:trHeight w:val="425"/>
          <w:jc w:val="center"/>
        </w:trPr>
        <w:tc>
          <w:tcPr>
            <w:tcW w:w="1838" w:type="dxa"/>
            <w:shd w:val="clear" w:color="auto" w:fill="0AD995"/>
            <w:vAlign w:val="center"/>
          </w:tcPr>
          <w:p w14:paraId="1FD5C175" w14:textId="77777777" w:rsidR="00882B7E" w:rsidRPr="00146124" w:rsidRDefault="00000000">
            <w:pPr>
              <w:rPr>
                <w:b/>
                <w:color w:val="1B193E"/>
                <w:sz w:val="24"/>
                <w:szCs w:val="24"/>
                <w:lang w:val="fr-FR"/>
              </w:rPr>
            </w:pPr>
            <w:r w:rsidRPr="00146124">
              <w:rPr>
                <w:b/>
                <w:color w:val="1B193E"/>
                <w:sz w:val="24"/>
                <w:szCs w:val="24"/>
                <w:lang w:val="fr-FR"/>
              </w:rPr>
              <w:t>5 questions d'auto-évaluation à choix multiples</w:t>
            </w:r>
          </w:p>
        </w:tc>
        <w:tc>
          <w:tcPr>
            <w:tcW w:w="7505" w:type="dxa"/>
            <w:gridSpan w:val="4"/>
            <w:vAlign w:val="center"/>
          </w:tcPr>
          <w:p w14:paraId="666B5708" w14:textId="77777777" w:rsidR="00882B7E" w:rsidRPr="00146124" w:rsidRDefault="00000000">
            <w:pPr>
              <w:rPr>
                <w:b/>
                <w:color w:val="1B193E"/>
                <w:sz w:val="24"/>
                <w:szCs w:val="24"/>
                <w:lang w:val="fr-FR"/>
              </w:rPr>
            </w:pPr>
            <w:r w:rsidRPr="00146124">
              <w:rPr>
                <w:b/>
                <w:color w:val="1B193E"/>
                <w:sz w:val="24"/>
                <w:szCs w:val="24"/>
                <w:lang w:val="fr-FR"/>
              </w:rPr>
              <w:t>Question 1. Quel est l'objectif principal du "Design Thinking" ?</w:t>
            </w:r>
          </w:p>
          <w:p w14:paraId="3EF6AA38" w14:textId="77777777" w:rsidR="00882B7E" w:rsidRPr="00146124" w:rsidRDefault="00000000">
            <w:pPr>
              <w:rPr>
                <w:color w:val="1B193E"/>
                <w:sz w:val="24"/>
                <w:szCs w:val="24"/>
                <w:lang w:val="fr-FR"/>
              </w:rPr>
            </w:pPr>
            <w:r w:rsidRPr="00146124">
              <w:rPr>
                <w:color w:val="1B193E"/>
                <w:sz w:val="24"/>
                <w:szCs w:val="24"/>
                <w:lang w:val="fr-FR"/>
              </w:rPr>
              <w:t>Option a : Efficacité et réduction des coûts</w:t>
            </w:r>
          </w:p>
          <w:p w14:paraId="17ECF7CB" w14:textId="77777777" w:rsidR="00882B7E" w:rsidRPr="00146124" w:rsidRDefault="00000000">
            <w:pPr>
              <w:rPr>
                <w:color w:val="1B193E"/>
                <w:sz w:val="24"/>
                <w:szCs w:val="24"/>
                <w:lang w:val="fr-FR"/>
              </w:rPr>
            </w:pPr>
            <w:r w:rsidRPr="00146124">
              <w:rPr>
                <w:color w:val="1B193E"/>
                <w:sz w:val="24"/>
                <w:szCs w:val="24"/>
                <w:lang w:val="fr-FR"/>
              </w:rPr>
              <w:t>Option b : résolution de problèmes et innovation centrée sur l'utilisateur]</w:t>
            </w:r>
          </w:p>
          <w:p w14:paraId="78EAEB3A" w14:textId="77777777" w:rsidR="00882B7E" w:rsidRPr="00146124" w:rsidRDefault="00000000">
            <w:pPr>
              <w:rPr>
                <w:color w:val="1B193E"/>
                <w:sz w:val="24"/>
                <w:szCs w:val="24"/>
                <w:lang w:val="fr-FR"/>
              </w:rPr>
            </w:pPr>
            <w:r w:rsidRPr="00146124">
              <w:rPr>
                <w:color w:val="1B193E"/>
                <w:sz w:val="24"/>
                <w:szCs w:val="24"/>
                <w:lang w:val="fr-FR"/>
              </w:rPr>
              <w:t>Option c : Analyse de la concurrence et du marché</w:t>
            </w:r>
          </w:p>
          <w:p w14:paraId="674F1105" w14:textId="77777777" w:rsidR="00882B7E" w:rsidRPr="00146124" w:rsidRDefault="00000000">
            <w:pPr>
              <w:rPr>
                <w:color w:val="1B193E"/>
                <w:sz w:val="24"/>
                <w:szCs w:val="24"/>
                <w:lang w:val="fr-FR"/>
              </w:rPr>
            </w:pPr>
            <w:r w:rsidRPr="00146124">
              <w:rPr>
                <w:color w:val="1B193E"/>
                <w:sz w:val="24"/>
                <w:szCs w:val="24"/>
                <w:lang w:val="fr-FR"/>
              </w:rPr>
              <w:t>Option d : Gestion de projet et affectation des ressources</w:t>
            </w:r>
          </w:p>
          <w:p w14:paraId="5F4CDDE2" w14:textId="77777777" w:rsidR="00882B7E" w:rsidRPr="00146124" w:rsidRDefault="00000000">
            <w:pPr>
              <w:rPr>
                <w:b/>
                <w:color w:val="1B193E"/>
                <w:sz w:val="24"/>
                <w:szCs w:val="24"/>
                <w:lang w:val="fr-FR"/>
              </w:rPr>
            </w:pPr>
            <w:r w:rsidRPr="00146124">
              <w:rPr>
                <w:b/>
                <w:color w:val="1B193E"/>
                <w:sz w:val="24"/>
                <w:szCs w:val="24"/>
                <w:lang w:val="fr-FR"/>
              </w:rPr>
              <w:t>Option correcte : b</w:t>
            </w:r>
          </w:p>
          <w:p w14:paraId="22E9049D" w14:textId="77777777" w:rsidR="00882B7E" w:rsidRPr="00146124" w:rsidRDefault="00882B7E">
            <w:pPr>
              <w:rPr>
                <w:color w:val="1B193E"/>
                <w:sz w:val="24"/>
                <w:szCs w:val="24"/>
                <w:lang w:val="fr-FR"/>
              </w:rPr>
            </w:pPr>
          </w:p>
          <w:p w14:paraId="6062C8E2" w14:textId="77777777" w:rsidR="00882B7E" w:rsidRPr="00146124" w:rsidRDefault="00000000">
            <w:pPr>
              <w:rPr>
                <w:b/>
                <w:color w:val="1B193E"/>
                <w:sz w:val="24"/>
                <w:szCs w:val="24"/>
                <w:lang w:val="fr-FR"/>
              </w:rPr>
            </w:pPr>
            <w:r w:rsidRPr="00146124">
              <w:rPr>
                <w:b/>
                <w:color w:val="1B193E"/>
                <w:sz w:val="24"/>
                <w:szCs w:val="24"/>
                <w:lang w:val="fr-FR"/>
              </w:rPr>
              <w:t xml:space="preserve">Question 2. Quel est l'objectif de la création de </w:t>
            </w:r>
            <w:proofErr w:type="spellStart"/>
            <w:r w:rsidRPr="00146124">
              <w:rPr>
                <w:b/>
                <w:color w:val="1B193E"/>
                <w:sz w:val="24"/>
                <w:szCs w:val="24"/>
                <w:lang w:val="fr-FR"/>
              </w:rPr>
              <w:t>personas</w:t>
            </w:r>
            <w:proofErr w:type="spellEnd"/>
            <w:r w:rsidRPr="00146124">
              <w:rPr>
                <w:b/>
                <w:color w:val="1B193E"/>
                <w:sz w:val="24"/>
                <w:szCs w:val="24"/>
                <w:lang w:val="fr-FR"/>
              </w:rPr>
              <w:t xml:space="preserve"> d'utilisateur dans le cadre du Design Thinking ?</w:t>
            </w:r>
          </w:p>
          <w:p w14:paraId="48C17BBD" w14:textId="77777777" w:rsidR="00882B7E" w:rsidRPr="00146124" w:rsidRDefault="00000000">
            <w:pPr>
              <w:rPr>
                <w:color w:val="1B193E"/>
                <w:sz w:val="24"/>
                <w:szCs w:val="24"/>
                <w:lang w:val="fr-FR"/>
              </w:rPr>
            </w:pPr>
            <w:r w:rsidRPr="00146124">
              <w:rPr>
                <w:color w:val="1B193E"/>
                <w:sz w:val="24"/>
                <w:szCs w:val="24"/>
                <w:lang w:val="fr-FR"/>
              </w:rPr>
              <w:t>Option a : Créer des personnages fictifs pour raconter des histoires</w:t>
            </w:r>
          </w:p>
          <w:p w14:paraId="41B4E23E" w14:textId="77777777" w:rsidR="00882B7E" w:rsidRPr="00146124" w:rsidRDefault="00000000">
            <w:pPr>
              <w:rPr>
                <w:color w:val="1B193E"/>
                <w:sz w:val="24"/>
                <w:szCs w:val="24"/>
                <w:lang w:val="fr-FR"/>
              </w:rPr>
            </w:pPr>
            <w:r w:rsidRPr="00146124">
              <w:rPr>
                <w:color w:val="1B193E"/>
                <w:sz w:val="24"/>
                <w:szCs w:val="24"/>
                <w:lang w:val="fr-FR"/>
              </w:rPr>
              <w:t>Option b : comprendre les caractéristiques démographiques des utilisateurs</w:t>
            </w:r>
          </w:p>
          <w:p w14:paraId="53584388" w14:textId="77777777" w:rsidR="00882B7E" w:rsidRPr="00146124" w:rsidRDefault="00000000">
            <w:pPr>
              <w:rPr>
                <w:color w:val="1B193E"/>
                <w:sz w:val="24"/>
                <w:szCs w:val="24"/>
                <w:lang w:val="fr-FR"/>
              </w:rPr>
            </w:pPr>
            <w:r w:rsidRPr="00146124">
              <w:rPr>
                <w:color w:val="1B193E"/>
                <w:sz w:val="24"/>
                <w:szCs w:val="24"/>
                <w:lang w:val="fr-FR"/>
              </w:rPr>
              <w:t>Option c : Faire preuve d'empathie à l'égard du public cible et mieux le comprendre</w:t>
            </w:r>
          </w:p>
          <w:p w14:paraId="7C239E88" w14:textId="77777777" w:rsidR="00882B7E" w:rsidRPr="00146124" w:rsidRDefault="00000000">
            <w:pPr>
              <w:rPr>
                <w:color w:val="1B193E"/>
                <w:sz w:val="24"/>
                <w:szCs w:val="24"/>
                <w:lang w:val="fr-FR"/>
              </w:rPr>
            </w:pPr>
            <w:r w:rsidRPr="00146124">
              <w:rPr>
                <w:color w:val="1B193E"/>
                <w:sz w:val="24"/>
                <w:szCs w:val="24"/>
                <w:lang w:val="fr-FR"/>
              </w:rPr>
              <w:t>Option d : Produire du matériel de marketing</w:t>
            </w:r>
          </w:p>
          <w:p w14:paraId="7D85B758" w14:textId="77777777" w:rsidR="00882B7E" w:rsidRPr="00146124" w:rsidRDefault="00000000">
            <w:pPr>
              <w:rPr>
                <w:b/>
                <w:color w:val="1B193E"/>
                <w:sz w:val="24"/>
                <w:szCs w:val="24"/>
                <w:lang w:val="fr-FR"/>
              </w:rPr>
            </w:pPr>
            <w:r w:rsidRPr="00146124">
              <w:rPr>
                <w:b/>
                <w:color w:val="1B193E"/>
                <w:sz w:val="24"/>
                <w:szCs w:val="24"/>
                <w:lang w:val="fr-FR"/>
              </w:rPr>
              <w:t>Option correcte : c</w:t>
            </w:r>
          </w:p>
          <w:p w14:paraId="0DD7B990" w14:textId="77777777" w:rsidR="00882B7E" w:rsidRPr="00146124" w:rsidRDefault="00882B7E">
            <w:pPr>
              <w:rPr>
                <w:color w:val="1B193E"/>
                <w:sz w:val="24"/>
                <w:szCs w:val="24"/>
                <w:lang w:val="fr-FR"/>
              </w:rPr>
            </w:pPr>
          </w:p>
          <w:p w14:paraId="27F66FE7" w14:textId="77777777" w:rsidR="00882B7E" w:rsidRPr="00146124" w:rsidRDefault="00000000">
            <w:pPr>
              <w:rPr>
                <w:b/>
                <w:color w:val="1B193E"/>
                <w:sz w:val="24"/>
                <w:szCs w:val="24"/>
                <w:lang w:val="fr-FR"/>
              </w:rPr>
            </w:pPr>
            <w:r w:rsidRPr="00146124">
              <w:rPr>
                <w:b/>
                <w:color w:val="1B193E"/>
                <w:sz w:val="24"/>
                <w:szCs w:val="24"/>
                <w:lang w:val="fr-FR"/>
              </w:rPr>
              <w:t>Question 3. Quelle étape du processus de Design Thinking implique la génération créative d'idées et de solutions ?</w:t>
            </w:r>
          </w:p>
          <w:p w14:paraId="342FB94D" w14:textId="77777777" w:rsidR="00882B7E" w:rsidRPr="00146124" w:rsidRDefault="00000000">
            <w:pPr>
              <w:rPr>
                <w:color w:val="1B193E"/>
                <w:sz w:val="24"/>
                <w:szCs w:val="24"/>
                <w:lang w:val="fr-FR"/>
              </w:rPr>
            </w:pPr>
            <w:r w:rsidRPr="00146124">
              <w:rPr>
                <w:color w:val="1B193E"/>
                <w:sz w:val="24"/>
                <w:szCs w:val="24"/>
                <w:lang w:val="fr-FR"/>
              </w:rPr>
              <w:t>Option a : Faire preuve d'empathie</w:t>
            </w:r>
          </w:p>
          <w:p w14:paraId="25E48449" w14:textId="77777777" w:rsidR="00882B7E" w:rsidRPr="00146124" w:rsidRDefault="00000000">
            <w:pPr>
              <w:rPr>
                <w:color w:val="1B193E"/>
                <w:sz w:val="24"/>
                <w:szCs w:val="24"/>
                <w:lang w:val="fr-FR"/>
              </w:rPr>
            </w:pPr>
            <w:r w:rsidRPr="00146124">
              <w:rPr>
                <w:color w:val="1B193E"/>
                <w:sz w:val="24"/>
                <w:szCs w:val="24"/>
                <w:lang w:val="fr-FR"/>
              </w:rPr>
              <w:lastRenderedPageBreak/>
              <w:t>Option b : Définir</w:t>
            </w:r>
          </w:p>
          <w:p w14:paraId="4AB398AB" w14:textId="77777777" w:rsidR="00882B7E" w:rsidRPr="00146124" w:rsidRDefault="00000000">
            <w:pPr>
              <w:rPr>
                <w:color w:val="1B193E"/>
                <w:sz w:val="24"/>
                <w:szCs w:val="24"/>
                <w:lang w:val="fr-FR"/>
              </w:rPr>
            </w:pPr>
            <w:r w:rsidRPr="00146124">
              <w:rPr>
                <w:color w:val="1B193E"/>
                <w:sz w:val="24"/>
                <w:szCs w:val="24"/>
                <w:lang w:val="fr-FR"/>
              </w:rPr>
              <w:t>Option c : Imaginer</w:t>
            </w:r>
          </w:p>
          <w:p w14:paraId="66F4C224" w14:textId="77777777" w:rsidR="00882B7E" w:rsidRPr="00146124" w:rsidRDefault="00000000">
            <w:pPr>
              <w:rPr>
                <w:color w:val="1B193E"/>
                <w:sz w:val="24"/>
                <w:szCs w:val="24"/>
                <w:lang w:val="fr-FR"/>
              </w:rPr>
            </w:pPr>
            <w:r w:rsidRPr="00146124">
              <w:rPr>
                <w:color w:val="1B193E"/>
                <w:sz w:val="24"/>
                <w:szCs w:val="24"/>
                <w:lang w:val="fr-FR"/>
              </w:rPr>
              <w:t>Option d : Prototype</w:t>
            </w:r>
          </w:p>
          <w:p w14:paraId="56C8E01B" w14:textId="77777777" w:rsidR="00882B7E" w:rsidRPr="00146124" w:rsidRDefault="00000000">
            <w:pPr>
              <w:rPr>
                <w:b/>
                <w:color w:val="1B193E"/>
                <w:sz w:val="24"/>
                <w:szCs w:val="24"/>
                <w:lang w:val="fr-FR"/>
              </w:rPr>
            </w:pPr>
            <w:r w:rsidRPr="00146124">
              <w:rPr>
                <w:b/>
                <w:color w:val="1B193E"/>
                <w:sz w:val="24"/>
                <w:szCs w:val="24"/>
                <w:lang w:val="fr-FR"/>
              </w:rPr>
              <w:t>Option correcte : c</w:t>
            </w:r>
          </w:p>
          <w:p w14:paraId="734A3D67" w14:textId="77777777" w:rsidR="00882B7E" w:rsidRPr="00146124" w:rsidRDefault="00882B7E">
            <w:pPr>
              <w:rPr>
                <w:color w:val="1B193E"/>
                <w:sz w:val="24"/>
                <w:szCs w:val="24"/>
                <w:lang w:val="fr-FR"/>
              </w:rPr>
            </w:pPr>
          </w:p>
          <w:p w14:paraId="02229135" w14:textId="77777777" w:rsidR="00882B7E" w:rsidRPr="00146124" w:rsidRDefault="00000000">
            <w:pPr>
              <w:rPr>
                <w:b/>
                <w:color w:val="1B193E"/>
                <w:sz w:val="24"/>
                <w:szCs w:val="24"/>
                <w:lang w:val="fr-FR"/>
              </w:rPr>
            </w:pPr>
            <w:r w:rsidRPr="00146124">
              <w:rPr>
                <w:b/>
                <w:color w:val="1B193E"/>
                <w:sz w:val="24"/>
                <w:szCs w:val="24"/>
                <w:lang w:val="fr-FR"/>
              </w:rPr>
              <w:t>Question 4. Quel est l'objectif principal du prototypage dans le cadre du Design Thinking ?</w:t>
            </w:r>
          </w:p>
          <w:p w14:paraId="03294A3E" w14:textId="77777777" w:rsidR="00882B7E" w:rsidRPr="00146124" w:rsidRDefault="00000000">
            <w:pPr>
              <w:rPr>
                <w:color w:val="1B193E"/>
                <w:sz w:val="24"/>
                <w:szCs w:val="24"/>
                <w:lang w:val="fr-FR"/>
              </w:rPr>
            </w:pPr>
            <w:r w:rsidRPr="00146124">
              <w:rPr>
                <w:color w:val="1B193E"/>
                <w:sz w:val="24"/>
                <w:szCs w:val="24"/>
                <w:lang w:val="fr-FR"/>
              </w:rPr>
              <w:t>Option a : Créer des versions finales du produit</w:t>
            </w:r>
          </w:p>
          <w:p w14:paraId="6211D18A" w14:textId="77777777" w:rsidR="00882B7E" w:rsidRPr="00146124" w:rsidRDefault="00000000">
            <w:pPr>
              <w:rPr>
                <w:color w:val="1B193E"/>
                <w:sz w:val="24"/>
                <w:szCs w:val="24"/>
                <w:lang w:val="fr-FR"/>
              </w:rPr>
            </w:pPr>
            <w:r w:rsidRPr="00146124">
              <w:rPr>
                <w:color w:val="1B193E"/>
                <w:sz w:val="24"/>
                <w:szCs w:val="24"/>
                <w:lang w:val="fr-FR"/>
              </w:rPr>
              <w:t>Option b : visualiser et affiner les idées</w:t>
            </w:r>
          </w:p>
          <w:p w14:paraId="60A081A1" w14:textId="77777777" w:rsidR="00882B7E" w:rsidRPr="00146124" w:rsidRDefault="00000000">
            <w:pPr>
              <w:rPr>
                <w:color w:val="1B193E"/>
                <w:sz w:val="24"/>
                <w:szCs w:val="24"/>
                <w:lang w:val="fr-FR"/>
              </w:rPr>
            </w:pPr>
            <w:r w:rsidRPr="00146124">
              <w:rPr>
                <w:color w:val="1B193E"/>
                <w:sz w:val="24"/>
                <w:szCs w:val="24"/>
                <w:lang w:val="fr-FR"/>
              </w:rPr>
              <w:t>Option c : Réaliser une étude de marché</w:t>
            </w:r>
          </w:p>
          <w:p w14:paraId="0899E245" w14:textId="77777777" w:rsidR="00882B7E" w:rsidRPr="00146124" w:rsidRDefault="00000000">
            <w:pPr>
              <w:rPr>
                <w:color w:val="1B193E"/>
                <w:sz w:val="24"/>
                <w:szCs w:val="24"/>
                <w:lang w:val="fr-FR"/>
              </w:rPr>
            </w:pPr>
            <w:r w:rsidRPr="00146124">
              <w:rPr>
                <w:color w:val="1B193E"/>
                <w:sz w:val="24"/>
                <w:szCs w:val="24"/>
                <w:lang w:val="fr-FR"/>
              </w:rPr>
              <w:t xml:space="preserve">Option d : Générer des </w:t>
            </w:r>
            <w:proofErr w:type="spellStart"/>
            <w:r w:rsidRPr="00146124">
              <w:rPr>
                <w:color w:val="1B193E"/>
                <w:sz w:val="24"/>
                <w:szCs w:val="24"/>
                <w:lang w:val="fr-FR"/>
              </w:rPr>
              <w:t>personas</w:t>
            </w:r>
            <w:proofErr w:type="spellEnd"/>
            <w:r w:rsidRPr="00146124">
              <w:rPr>
                <w:color w:val="1B193E"/>
                <w:sz w:val="24"/>
                <w:szCs w:val="24"/>
                <w:lang w:val="fr-FR"/>
              </w:rPr>
              <w:t xml:space="preserve"> d'utilisateurs</w:t>
            </w:r>
          </w:p>
          <w:p w14:paraId="128A304F" w14:textId="77777777" w:rsidR="00882B7E" w:rsidRPr="00146124" w:rsidRDefault="00000000">
            <w:pPr>
              <w:rPr>
                <w:b/>
                <w:color w:val="1B193E"/>
                <w:sz w:val="24"/>
                <w:szCs w:val="24"/>
                <w:lang w:val="fr-FR"/>
              </w:rPr>
            </w:pPr>
            <w:r w:rsidRPr="00146124">
              <w:rPr>
                <w:b/>
                <w:color w:val="1B193E"/>
                <w:sz w:val="24"/>
                <w:szCs w:val="24"/>
                <w:lang w:val="fr-FR"/>
              </w:rPr>
              <w:t>Option correcte : b</w:t>
            </w:r>
          </w:p>
          <w:p w14:paraId="5A6C05DD" w14:textId="77777777" w:rsidR="00882B7E" w:rsidRPr="00146124" w:rsidRDefault="00882B7E">
            <w:pPr>
              <w:rPr>
                <w:color w:val="1B193E"/>
                <w:sz w:val="24"/>
                <w:szCs w:val="24"/>
                <w:lang w:val="fr-FR"/>
              </w:rPr>
            </w:pPr>
          </w:p>
          <w:p w14:paraId="7D29CDD7" w14:textId="77777777" w:rsidR="00882B7E" w:rsidRPr="00146124" w:rsidRDefault="00000000">
            <w:pPr>
              <w:rPr>
                <w:b/>
                <w:color w:val="1B193E"/>
                <w:sz w:val="24"/>
                <w:szCs w:val="24"/>
                <w:lang w:val="fr-FR"/>
              </w:rPr>
            </w:pPr>
            <w:r w:rsidRPr="00146124">
              <w:rPr>
                <w:b/>
                <w:color w:val="1B193E"/>
                <w:sz w:val="24"/>
                <w:szCs w:val="24"/>
                <w:lang w:val="fr-FR"/>
              </w:rPr>
              <w:t>Question 5. Qu'est-ce que les KPI (Key Performance Indicators) aident à mesurer dans le contexte du Design Thinking ?</w:t>
            </w:r>
          </w:p>
          <w:p w14:paraId="47CABA26" w14:textId="77777777" w:rsidR="00882B7E" w:rsidRPr="00146124" w:rsidRDefault="00000000">
            <w:pPr>
              <w:rPr>
                <w:color w:val="1B193E"/>
                <w:sz w:val="24"/>
                <w:szCs w:val="24"/>
                <w:lang w:val="fr-FR"/>
              </w:rPr>
            </w:pPr>
            <w:r w:rsidRPr="00146124">
              <w:rPr>
                <w:color w:val="1B193E"/>
                <w:sz w:val="24"/>
                <w:szCs w:val="24"/>
                <w:lang w:val="fr-FR"/>
              </w:rPr>
              <w:t>Option a : Le coût de la mise en œuvre d'une solution</w:t>
            </w:r>
          </w:p>
          <w:p w14:paraId="4754262F" w14:textId="77777777" w:rsidR="00882B7E" w:rsidRPr="00146124" w:rsidRDefault="00000000">
            <w:pPr>
              <w:rPr>
                <w:color w:val="1B193E"/>
                <w:sz w:val="24"/>
                <w:szCs w:val="24"/>
                <w:lang w:val="fr-FR"/>
              </w:rPr>
            </w:pPr>
            <w:r w:rsidRPr="00146124">
              <w:rPr>
                <w:color w:val="1B193E"/>
                <w:sz w:val="24"/>
                <w:szCs w:val="24"/>
                <w:lang w:val="fr-FR"/>
              </w:rPr>
              <w:t>Option b : le nombre de séances de remue-méninges organisées</w:t>
            </w:r>
          </w:p>
          <w:p w14:paraId="0249C5E0" w14:textId="77777777" w:rsidR="00882B7E" w:rsidRPr="00146124" w:rsidRDefault="00000000">
            <w:pPr>
              <w:rPr>
                <w:color w:val="1B193E"/>
                <w:sz w:val="24"/>
                <w:szCs w:val="24"/>
                <w:lang w:val="fr-FR"/>
              </w:rPr>
            </w:pPr>
            <w:r w:rsidRPr="00146124">
              <w:rPr>
                <w:color w:val="1B193E"/>
                <w:sz w:val="24"/>
                <w:szCs w:val="24"/>
                <w:lang w:val="fr-FR"/>
              </w:rPr>
              <w:t>Option c : Le succès et l'impact des solutions sur l'expérience des utilisateurs ou les résultats de l'entreprise</w:t>
            </w:r>
          </w:p>
          <w:p w14:paraId="6338CBF5" w14:textId="77777777" w:rsidR="00882B7E" w:rsidRPr="00146124" w:rsidRDefault="00000000">
            <w:pPr>
              <w:rPr>
                <w:color w:val="1B193E"/>
                <w:sz w:val="24"/>
                <w:szCs w:val="24"/>
                <w:lang w:val="fr-FR"/>
              </w:rPr>
            </w:pPr>
            <w:r w:rsidRPr="00146124">
              <w:rPr>
                <w:color w:val="1B193E"/>
                <w:sz w:val="24"/>
                <w:szCs w:val="24"/>
                <w:lang w:val="fr-FR"/>
              </w:rPr>
              <w:t xml:space="preserve">Option d : Le nombre de </w:t>
            </w:r>
            <w:proofErr w:type="spellStart"/>
            <w:r w:rsidRPr="00146124">
              <w:rPr>
                <w:color w:val="1B193E"/>
                <w:sz w:val="24"/>
                <w:szCs w:val="24"/>
                <w:lang w:val="fr-FR"/>
              </w:rPr>
              <w:t>personas</w:t>
            </w:r>
            <w:proofErr w:type="spellEnd"/>
            <w:r w:rsidRPr="00146124">
              <w:rPr>
                <w:color w:val="1B193E"/>
                <w:sz w:val="24"/>
                <w:szCs w:val="24"/>
                <w:lang w:val="fr-FR"/>
              </w:rPr>
              <w:t xml:space="preserve"> d'utilisateurs créés</w:t>
            </w:r>
          </w:p>
          <w:p w14:paraId="14F56EF2" w14:textId="77777777" w:rsidR="00882B7E" w:rsidRDefault="00000000">
            <w:pPr>
              <w:rPr>
                <w:b/>
                <w:color w:val="1B193E"/>
                <w:sz w:val="24"/>
                <w:szCs w:val="24"/>
              </w:rPr>
            </w:pPr>
            <w:r>
              <w:rPr>
                <w:b/>
                <w:color w:val="1B193E"/>
                <w:sz w:val="24"/>
                <w:szCs w:val="24"/>
              </w:rPr>
              <w:t xml:space="preserve">Option </w:t>
            </w:r>
            <w:proofErr w:type="spellStart"/>
            <w:proofErr w:type="gramStart"/>
            <w:r>
              <w:rPr>
                <w:b/>
                <w:color w:val="1B193E"/>
                <w:sz w:val="24"/>
                <w:szCs w:val="24"/>
              </w:rPr>
              <w:t>correcte</w:t>
            </w:r>
            <w:proofErr w:type="spellEnd"/>
            <w:r>
              <w:rPr>
                <w:b/>
                <w:color w:val="1B193E"/>
                <w:sz w:val="24"/>
                <w:szCs w:val="24"/>
              </w:rPr>
              <w:t xml:space="preserve"> :</w:t>
            </w:r>
            <w:proofErr w:type="gramEnd"/>
            <w:r>
              <w:rPr>
                <w:b/>
                <w:color w:val="1B193E"/>
                <w:sz w:val="24"/>
                <w:szCs w:val="24"/>
              </w:rPr>
              <w:t xml:space="preserve"> c</w:t>
            </w:r>
          </w:p>
        </w:tc>
      </w:tr>
      <w:tr w:rsidR="00882B7E" w14:paraId="06DE2EEE" w14:textId="77777777">
        <w:trPr>
          <w:trHeight w:val="425"/>
          <w:jc w:val="center"/>
        </w:trPr>
        <w:tc>
          <w:tcPr>
            <w:tcW w:w="1838" w:type="dxa"/>
            <w:shd w:val="clear" w:color="auto" w:fill="0AD995"/>
            <w:vAlign w:val="center"/>
          </w:tcPr>
          <w:p w14:paraId="7822D663" w14:textId="77777777" w:rsidR="00882B7E" w:rsidRDefault="00000000">
            <w:pPr>
              <w:rPr>
                <w:b/>
                <w:color w:val="1B193E"/>
                <w:sz w:val="24"/>
                <w:szCs w:val="24"/>
              </w:rPr>
            </w:pPr>
            <w:proofErr w:type="spellStart"/>
            <w:r>
              <w:rPr>
                <w:b/>
                <w:color w:val="1B193E"/>
                <w:sz w:val="24"/>
                <w:szCs w:val="24"/>
              </w:rPr>
              <w:t>Bibliographie</w:t>
            </w:r>
            <w:proofErr w:type="spellEnd"/>
            <w:r>
              <w:rPr>
                <w:b/>
                <w:color w:val="1B193E"/>
                <w:sz w:val="24"/>
                <w:szCs w:val="24"/>
              </w:rPr>
              <w:t xml:space="preserve"> et </w:t>
            </w:r>
            <w:proofErr w:type="spellStart"/>
            <w:r>
              <w:rPr>
                <w:b/>
                <w:color w:val="1B193E"/>
                <w:sz w:val="24"/>
                <w:szCs w:val="24"/>
              </w:rPr>
              <w:t>autres</w:t>
            </w:r>
            <w:proofErr w:type="spellEnd"/>
            <w:r>
              <w:rPr>
                <w:b/>
                <w:color w:val="1B193E"/>
                <w:sz w:val="24"/>
                <w:szCs w:val="24"/>
              </w:rPr>
              <w:t xml:space="preserve"> </w:t>
            </w:r>
            <w:proofErr w:type="spellStart"/>
            <w:r>
              <w:rPr>
                <w:b/>
                <w:color w:val="1B193E"/>
                <w:sz w:val="24"/>
                <w:szCs w:val="24"/>
              </w:rPr>
              <w:t>références</w:t>
            </w:r>
            <w:proofErr w:type="spellEnd"/>
          </w:p>
        </w:tc>
        <w:tc>
          <w:tcPr>
            <w:tcW w:w="7505" w:type="dxa"/>
            <w:gridSpan w:val="4"/>
            <w:vAlign w:val="center"/>
          </w:tcPr>
          <w:p w14:paraId="6B878B66" w14:textId="77777777" w:rsidR="00882B7E" w:rsidRDefault="00000000">
            <w:pPr>
              <w:numPr>
                <w:ilvl w:val="0"/>
                <w:numId w:val="6"/>
              </w:numPr>
              <w:rPr>
                <w:color w:val="1B193E"/>
                <w:sz w:val="24"/>
                <w:szCs w:val="24"/>
              </w:rPr>
            </w:pPr>
            <w:hyperlink r:id="rId8">
              <w:r>
                <w:rPr>
                  <w:color w:val="1155CC"/>
                  <w:sz w:val="24"/>
                  <w:szCs w:val="24"/>
                  <w:u w:val="single"/>
                </w:rPr>
                <w:t>IDEO</w:t>
              </w:r>
            </w:hyperlink>
            <w:r>
              <w:rPr>
                <w:color w:val="1B193E"/>
                <w:sz w:val="24"/>
                <w:szCs w:val="24"/>
              </w:rPr>
              <w:t xml:space="preserve">, https://designthinking.ideo.com/ </w:t>
            </w:r>
            <w:r>
              <w:rPr>
                <w:color w:val="1B193E"/>
                <w:sz w:val="24"/>
                <w:szCs w:val="24"/>
              </w:rPr>
              <w:br/>
            </w:r>
          </w:p>
          <w:p w14:paraId="49FBB693" w14:textId="77777777" w:rsidR="00882B7E" w:rsidRPr="00146124" w:rsidRDefault="00000000">
            <w:pPr>
              <w:numPr>
                <w:ilvl w:val="0"/>
                <w:numId w:val="6"/>
              </w:numPr>
              <w:rPr>
                <w:color w:val="1B193E"/>
                <w:sz w:val="24"/>
                <w:szCs w:val="24"/>
                <w:lang w:val="fr-FR"/>
              </w:rPr>
            </w:pPr>
            <w:r>
              <w:rPr>
                <w:color w:val="1B193E"/>
                <w:sz w:val="24"/>
                <w:szCs w:val="24"/>
              </w:rPr>
              <w:t>IDEO.org, The Field Guide to Human-</w:t>
            </w:r>
            <w:proofErr w:type="spellStart"/>
            <w:r>
              <w:rPr>
                <w:color w:val="1B193E"/>
                <w:sz w:val="24"/>
                <w:szCs w:val="24"/>
              </w:rPr>
              <w:t>Centered</w:t>
            </w:r>
            <w:proofErr w:type="spellEnd"/>
            <w:r>
              <w:rPr>
                <w:color w:val="1B193E"/>
                <w:sz w:val="24"/>
                <w:szCs w:val="24"/>
              </w:rPr>
              <w:t xml:space="preserve"> Design. </w:t>
            </w:r>
            <w:r w:rsidRPr="00146124">
              <w:rPr>
                <w:color w:val="1B193E"/>
                <w:sz w:val="24"/>
                <w:szCs w:val="24"/>
                <w:lang w:val="fr-FR"/>
              </w:rPr>
              <w:t xml:space="preserve">Un guide étape par étape qui vous permettra de résoudre des problèmes comme un concepteur, https://www.designkit.org/resources/1.html </w:t>
            </w:r>
            <w:r w:rsidRPr="00146124">
              <w:rPr>
                <w:color w:val="1B193E"/>
                <w:sz w:val="24"/>
                <w:szCs w:val="24"/>
                <w:lang w:val="fr-FR"/>
              </w:rPr>
              <w:br/>
            </w:r>
          </w:p>
          <w:p w14:paraId="5897FC3E" w14:textId="77777777" w:rsidR="00882B7E" w:rsidRDefault="00000000">
            <w:pPr>
              <w:numPr>
                <w:ilvl w:val="0"/>
                <w:numId w:val="6"/>
              </w:numPr>
            </w:pPr>
            <w:r w:rsidRPr="00146124">
              <w:rPr>
                <w:sz w:val="24"/>
                <w:szCs w:val="24"/>
                <w:lang w:val="fr-FR"/>
              </w:rPr>
              <w:t>Tim Brown</w:t>
            </w:r>
            <w:r w:rsidRPr="00146124">
              <w:rPr>
                <w:color w:val="1B193E"/>
                <w:sz w:val="24"/>
                <w:szCs w:val="24"/>
                <w:lang w:val="fr-FR"/>
              </w:rPr>
              <w:t xml:space="preserve">, </w:t>
            </w:r>
            <w:hyperlink r:id="rId9">
              <w:r w:rsidRPr="00146124">
                <w:rPr>
                  <w:color w:val="1B193E"/>
                  <w:sz w:val="24"/>
                  <w:szCs w:val="24"/>
                  <w:lang w:val="fr-FR"/>
                </w:rPr>
                <w:t>juin 2008</w:t>
              </w:r>
            </w:hyperlink>
            <w:r w:rsidRPr="00146124">
              <w:rPr>
                <w:color w:val="1B193E"/>
                <w:sz w:val="24"/>
                <w:szCs w:val="24"/>
                <w:lang w:val="fr-FR"/>
              </w:rPr>
              <w:t xml:space="preserve">, Harvard Business Review, Design Thinking - Penser comme un designer peut transformer la façon dont vous développez des produits, des services, des processus et même une stratégie. </w:t>
            </w:r>
            <w:r w:rsidRPr="00146124">
              <w:rPr>
                <w:color w:val="1B193E"/>
                <w:sz w:val="24"/>
                <w:szCs w:val="24"/>
                <w:lang w:val="fr-FR"/>
              </w:rPr>
              <w:br/>
            </w:r>
            <w:hyperlink r:id="rId10">
              <w:r>
                <w:rPr>
                  <w:color w:val="1155CC"/>
                  <w:sz w:val="24"/>
                  <w:szCs w:val="24"/>
                  <w:u w:val="single"/>
                </w:rPr>
                <w:t>https://hbr.</w:t>
              </w:r>
            </w:hyperlink>
            <w:r>
              <w:rPr>
                <w:color w:val="1B193E"/>
                <w:sz w:val="24"/>
                <w:szCs w:val="24"/>
              </w:rPr>
              <w:t xml:space="preserve">org/2008/06/design-thinking </w:t>
            </w:r>
            <w:r>
              <w:rPr>
                <w:color w:val="1B193E"/>
                <w:sz w:val="24"/>
                <w:szCs w:val="24"/>
              </w:rPr>
              <w:br/>
            </w:r>
          </w:p>
          <w:p w14:paraId="59B4C45E" w14:textId="77777777" w:rsidR="00882B7E" w:rsidRDefault="00882B7E">
            <w:pPr>
              <w:ind w:left="720"/>
              <w:rPr>
                <w:color w:val="1B193E"/>
                <w:sz w:val="24"/>
                <w:szCs w:val="24"/>
              </w:rPr>
            </w:pPr>
          </w:p>
        </w:tc>
      </w:tr>
      <w:tr w:rsidR="00882B7E" w:rsidRPr="00146124" w14:paraId="6BAE5525" w14:textId="77777777">
        <w:trPr>
          <w:trHeight w:val="425"/>
          <w:jc w:val="center"/>
        </w:trPr>
        <w:tc>
          <w:tcPr>
            <w:tcW w:w="1838" w:type="dxa"/>
            <w:shd w:val="clear" w:color="auto" w:fill="0AD995"/>
            <w:vAlign w:val="center"/>
          </w:tcPr>
          <w:p w14:paraId="14BB1FB4" w14:textId="77777777" w:rsidR="00882B7E" w:rsidRDefault="00000000">
            <w:pPr>
              <w:rPr>
                <w:b/>
                <w:color w:val="1B193E"/>
                <w:sz w:val="24"/>
                <w:szCs w:val="24"/>
              </w:rPr>
            </w:pPr>
            <w:r>
              <w:rPr>
                <w:b/>
                <w:color w:val="1B193E"/>
                <w:sz w:val="24"/>
                <w:szCs w:val="24"/>
              </w:rPr>
              <w:t xml:space="preserve">Matériel </w:t>
            </w:r>
            <w:proofErr w:type="spellStart"/>
            <w:r>
              <w:rPr>
                <w:b/>
                <w:color w:val="1B193E"/>
                <w:sz w:val="24"/>
                <w:szCs w:val="24"/>
              </w:rPr>
              <w:t>connexe</w:t>
            </w:r>
            <w:proofErr w:type="spellEnd"/>
          </w:p>
        </w:tc>
        <w:tc>
          <w:tcPr>
            <w:tcW w:w="7505" w:type="dxa"/>
            <w:gridSpan w:val="4"/>
            <w:vAlign w:val="center"/>
          </w:tcPr>
          <w:p w14:paraId="69BBFB8E" w14:textId="299325F4" w:rsidR="00882B7E" w:rsidRPr="00146124" w:rsidRDefault="00000000">
            <w:pPr>
              <w:rPr>
                <w:color w:val="1B193E"/>
                <w:sz w:val="24"/>
                <w:szCs w:val="24"/>
                <w:lang w:val="en-US"/>
              </w:rPr>
            </w:pPr>
            <w:r w:rsidRPr="00146124">
              <w:rPr>
                <w:color w:val="1B193E"/>
                <w:sz w:val="24"/>
                <w:szCs w:val="24"/>
                <w:lang w:val="en-US"/>
              </w:rPr>
              <w:t>[DREAM_WP3_Training_PARTNER_EN]</w:t>
            </w:r>
          </w:p>
        </w:tc>
      </w:tr>
      <w:tr w:rsidR="00882B7E" w14:paraId="550B925F" w14:textId="77777777">
        <w:trPr>
          <w:trHeight w:val="425"/>
          <w:jc w:val="center"/>
        </w:trPr>
        <w:tc>
          <w:tcPr>
            <w:tcW w:w="1838" w:type="dxa"/>
            <w:shd w:val="clear" w:color="auto" w:fill="0AD995"/>
            <w:vAlign w:val="center"/>
          </w:tcPr>
          <w:p w14:paraId="1A054F20" w14:textId="77777777" w:rsidR="00882B7E" w:rsidRDefault="00000000">
            <w:pPr>
              <w:rPr>
                <w:b/>
                <w:color w:val="1B193E"/>
                <w:sz w:val="24"/>
                <w:szCs w:val="24"/>
              </w:rPr>
            </w:pPr>
            <w:proofErr w:type="spellStart"/>
            <w:r>
              <w:rPr>
                <w:b/>
                <w:color w:val="1B193E"/>
                <w:sz w:val="24"/>
                <w:szCs w:val="24"/>
              </w:rPr>
              <w:t>Vidéo</w:t>
            </w:r>
            <w:proofErr w:type="spellEnd"/>
            <w:r>
              <w:rPr>
                <w:b/>
                <w:color w:val="1B193E"/>
                <w:sz w:val="24"/>
                <w:szCs w:val="24"/>
              </w:rPr>
              <w:t xml:space="preserve"> (le </w:t>
            </w:r>
            <w:proofErr w:type="spellStart"/>
            <w:r>
              <w:rPr>
                <w:b/>
                <w:color w:val="1B193E"/>
                <w:sz w:val="24"/>
                <w:szCs w:val="24"/>
              </w:rPr>
              <w:t>cas</w:t>
            </w:r>
            <w:proofErr w:type="spellEnd"/>
            <w:r>
              <w:rPr>
                <w:b/>
                <w:color w:val="1B193E"/>
                <w:sz w:val="24"/>
                <w:szCs w:val="24"/>
              </w:rPr>
              <w:t xml:space="preserve"> </w:t>
            </w:r>
            <w:proofErr w:type="spellStart"/>
            <w:r>
              <w:rPr>
                <w:b/>
                <w:color w:val="1B193E"/>
                <w:sz w:val="24"/>
                <w:szCs w:val="24"/>
              </w:rPr>
              <w:t>échéant</w:t>
            </w:r>
            <w:proofErr w:type="spellEnd"/>
            <w:r>
              <w:rPr>
                <w:b/>
                <w:color w:val="1B193E"/>
                <w:sz w:val="24"/>
                <w:szCs w:val="24"/>
              </w:rPr>
              <w:t>)</w:t>
            </w:r>
          </w:p>
        </w:tc>
        <w:tc>
          <w:tcPr>
            <w:tcW w:w="7505" w:type="dxa"/>
            <w:gridSpan w:val="4"/>
            <w:vAlign w:val="center"/>
          </w:tcPr>
          <w:p w14:paraId="58B93AA4" w14:textId="77777777" w:rsidR="00882B7E" w:rsidRDefault="00000000">
            <w:pPr>
              <w:rPr>
                <w:color w:val="1B193E"/>
                <w:sz w:val="24"/>
                <w:szCs w:val="24"/>
              </w:rPr>
            </w:pPr>
            <w:r>
              <w:rPr>
                <w:color w:val="1B193E"/>
                <w:sz w:val="24"/>
                <w:szCs w:val="24"/>
              </w:rPr>
              <w:t>[lien]</w:t>
            </w:r>
          </w:p>
        </w:tc>
      </w:tr>
    </w:tbl>
    <w:p w14:paraId="37FB3CD3" w14:textId="77777777" w:rsidR="00882B7E" w:rsidRDefault="00882B7E">
      <w:pPr>
        <w:jc w:val="center"/>
        <w:rPr>
          <w:color w:val="1B193E"/>
          <w:sz w:val="20"/>
          <w:szCs w:val="20"/>
        </w:rPr>
      </w:pPr>
    </w:p>
    <w:sectPr w:rsidR="00882B7E">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3CEF" w14:textId="77777777" w:rsidR="00B538FA" w:rsidRDefault="00B538FA">
      <w:pPr>
        <w:spacing w:after="0" w:line="240" w:lineRule="auto"/>
      </w:pPr>
      <w:r>
        <w:separator/>
      </w:r>
    </w:p>
  </w:endnote>
  <w:endnote w:type="continuationSeparator" w:id="0">
    <w:p w14:paraId="4FD14FD3" w14:textId="77777777" w:rsidR="00B538FA" w:rsidRDefault="00B5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2683" w14:textId="77777777" w:rsidR="00882B7E"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2AB8676C" wp14:editId="7F645427">
              <wp:simplePos x="0" y="0"/>
              <wp:positionH relativeFrom="column">
                <wp:posOffset>-1079499</wp:posOffset>
              </wp:positionH>
              <wp:positionV relativeFrom="paragraph">
                <wp:posOffset>-76199</wp:posOffset>
              </wp:positionV>
              <wp:extent cx="7576185" cy="702945"/>
              <wp:effectExtent l="0" t="0" r="0" b="0"/>
              <wp:wrapNone/>
              <wp:docPr id="7" name="Rectangle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266B8068"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B8676C" id="Rectangle 7"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266B8068" w14:textId="77777777" w:rsidR="00882B7E" w:rsidRDefault="00882B7E">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6FD45AB" wp14:editId="7D66815E">
              <wp:simplePos x="0" y="0"/>
              <wp:positionH relativeFrom="column">
                <wp:posOffset>-990599</wp:posOffset>
              </wp:positionH>
              <wp:positionV relativeFrom="paragraph">
                <wp:posOffset>-50799</wp:posOffset>
              </wp:positionV>
              <wp:extent cx="6334125" cy="634365"/>
              <wp:effectExtent l="0" t="0" r="0" b="0"/>
              <wp:wrapNone/>
              <wp:docPr id="3" name="Rectangle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33286BF6" w14:textId="77777777" w:rsidR="00882B7E" w:rsidRPr="00146124" w:rsidRDefault="00000000">
                          <w:pPr>
                            <w:spacing w:line="258" w:lineRule="auto"/>
                            <w:textDirection w:val="btLr"/>
                            <w:rPr>
                              <w:lang w:val="fr-FR"/>
                            </w:rPr>
                          </w:pPr>
                          <w:r w:rsidRPr="00146124">
                            <w:rPr>
                              <w:color w:val="FFFFFF"/>
                              <w:sz w:val="20"/>
                              <w:lang w:val="fr-FR"/>
                            </w:rPr>
                            <w:t>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tenus responsables.</w:t>
                          </w:r>
                        </w:p>
                        <w:p w14:paraId="30C29E3A" w14:textId="77777777" w:rsidR="00882B7E" w:rsidRPr="00146124" w:rsidRDefault="00882B7E">
                          <w:pPr>
                            <w:spacing w:line="258" w:lineRule="auto"/>
                            <w:textDirection w:val="btLr"/>
                            <w:rPr>
                              <w:lang w:val="fr-FR"/>
                            </w:rPr>
                          </w:pPr>
                        </w:p>
                      </w:txbxContent>
                    </wps:txbx>
                    <wps:bodyPr spcFirstLastPara="1" wrap="square" lIns="91425" tIns="45700" rIns="91425" bIns="45700" anchor="t" anchorCtr="0">
                      <a:noAutofit/>
                    </wps:bodyPr>
                  </wps:wsp>
                </a:graphicData>
              </a:graphic>
            </wp:anchor>
          </w:drawing>
        </mc:Choice>
        <mc:Fallback>
          <w:pict>
            <v:rect w14:anchorId="46FD45AB" id="Rectangle 3"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33286BF6" w14:textId="77777777" w:rsidR="00882B7E" w:rsidRPr="00146124" w:rsidRDefault="00000000">
                    <w:pPr>
                      <w:spacing w:line="258" w:lineRule="auto"/>
                      <w:textDirection w:val="btLr"/>
                      <w:rPr>
                        <w:lang w:val="fr-FR"/>
                      </w:rPr>
                    </w:pPr>
                    <w:r w:rsidRPr="00146124">
                      <w:rPr>
                        <w:color w:val="FFFFFF"/>
                        <w:sz w:val="20"/>
                        <w:lang w:val="fr-FR"/>
                      </w:rPr>
                      <w:t>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tenus responsables.</w:t>
                    </w:r>
                  </w:p>
                  <w:p w14:paraId="30C29E3A" w14:textId="77777777" w:rsidR="00882B7E" w:rsidRPr="00146124" w:rsidRDefault="00882B7E">
                    <w:pPr>
                      <w:spacing w:line="258" w:lineRule="auto"/>
                      <w:textDirection w:val="btLr"/>
                      <w:rPr>
                        <w:lang w:val="fr-FR"/>
                      </w:rP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607DE197" wp14:editId="5844542B">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797ADFC9" w14:textId="77777777" w:rsidR="00882B7E" w:rsidRDefault="00000000">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607DE197" id="Rectangle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797ADFC9" w14:textId="77777777" w:rsidR="00882B7E" w:rsidRDefault="00000000">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505DC831" wp14:editId="38D5E016">
              <wp:simplePos x="0" y="0"/>
              <wp:positionH relativeFrom="column">
                <wp:posOffset>5486400</wp:posOffset>
              </wp:positionH>
              <wp:positionV relativeFrom="paragraph">
                <wp:posOffset>-596899</wp:posOffset>
              </wp:positionV>
              <wp:extent cx="1259840" cy="1732280"/>
              <wp:effectExtent l="0" t="0" r="0" b="0"/>
              <wp:wrapNone/>
              <wp:docPr id="6" name="Groupe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948463216" name="Groupe 948463216"/>
                      <wpg:cNvGrpSpPr/>
                      <wpg:grpSpPr>
                        <a:xfrm>
                          <a:off x="4716080" y="2913860"/>
                          <a:ext cx="1259840" cy="1732280"/>
                          <a:chOff x="0" y="0"/>
                          <a:chExt cx="1259840" cy="1732280"/>
                        </a:xfrm>
                      </wpg:grpSpPr>
                      <wps:wsp>
                        <wps:cNvPr id="1163663645" name="Rectangle 1163663645"/>
                        <wps:cNvSpPr/>
                        <wps:spPr>
                          <a:xfrm>
                            <a:off x="0" y="0"/>
                            <a:ext cx="1259825" cy="1732275"/>
                          </a:xfrm>
                          <a:prstGeom prst="rect">
                            <a:avLst/>
                          </a:prstGeom>
                          <a:noFill/>
                          <a:ln>
                            <a:noFill/>
                          </a:ln>
                        </wps:spPr>
                        <wps:txbx>
                          <w:txbxContent>
                            <w:p w14:paraId="57FA4786"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wps:wsp>
                        <wps:cNvPr id="2031913553" name="Ellipse 2031913553"/>
                        <wps:cNvSpPr/>
                        <wps:spPr>
                          <a:xfrm>
                            <a:off x="0" y="472440"/>
                            <a:ext cx="1259840" cy="1259840"/>
                          </a:xfrm>
                          <a:prstGeom prst="ellipse">
                            <a:avLst/>
                          </a:prstGeom>
                          <a:solidFill>
                            <a:srgbClr val="0AD995"/>
                          </a:solidFill>
                          <a:ln>
                            <a:noFill/>
                          </a:ln>
                        </wps:spPr>
                        <wps:txbx>
                          <w:txbxContent>
                            <w:p w14:paraId="2E5D5DB6"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wps:wsp>
                        <wps:cNvPr id="599011849" name="Ellipse 599011849"/>
                        <wps:cNvSpPr/>
                        <wps:spPr>
                          <a:xfrm>
                            <a:off x="502920" y="0"/>
                            <a:ext cx="719455" cy="719455"/>
                          </a:xfrm>
                          <a:prstGeom prst="ellipse">
                            <a:avLst/>
                          </a:prstGeom>
                          <a:solidFill>
                            <a:srgbClr val="F6AA07"/>
                          </a:solidFill>
                          <a:ln>
                            <a:noFill/>
                          </a:ln>
                        </wps:spPr>
                        <wps:txbx>
                          <w:txbxContent>
                            <w:p w14:paraId="235627B3"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05DC831" id="Groupe 6"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">
              <v:group id="Groupe 948463216"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">
                <v:rect id="Rectangle 1163663645"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" filled="f" stroked="f">
                  <v:textbox inset="2.53958mm,2.53958mm,2.53958mm,2.53958mm">
                    <w:txbxContent>
                      <w:p w14:paraId="57FA4786" w14:textId="77777777" w:rsidR="00882B7E" w:rsidRDefault="00882B7E">
                        <w:pPr>
                          <w:spacing w:after="0" w:line="240" w:lineRule="auto"/>
                          <w:textDirection w:val="btLr"/>
                        </w:pPr>
                      </w:p>
                    </w:txbxContent>
                  </v:textbox>
                </v:rect>
                <v:oval id="Ellipse 2031913553"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" fillcolor="#0ad995" stroked="f">
                  <v:textbox inset="2.53958mm,2.53958mm,2.53958mm,2.53958mm">
                    <w:txbxContent>
                      <w:p w14:paraId="2E5D5DB6" w14:textId="77777777" w:rsidR="00882B7E" w:rsidRDefault="00882B7E">
                        <w:pPr>
                          <w:spacing w:after="0" w:line="240" w:lineRule="auto"/>
                          <w:textDirection w:val="btLr"/>
                        </w:pPr>
                      </w:p>
                    </w:txbxContent>
                  </v:textbox>
                </v:oval>
                <v:oval id="Ellipse 599011849"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" fillcolor="#f6aa07" stroked="f">
                  <v:textbox inset="2.53958mm,2.53958mm,2.53958mm,2.53958mm">
                    <w:txbxContent>
                      <w:p w14:paraId="235627B3" w14:textId="77777777" w:rsidR="00882B7E" w:rsidRDefault="00882B7E">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0341" w14:textId="77777777" w:rsidR="00B538FA" w:rsidRDefault="00B538FA">
      <w:pPr>
        <w:spacing w:after="0" w:line="240" w:lineRule="auto"/>
      </w:pPr>
      <w:r>
        <w:separator/>
      </w:r>
    </w:p>
  </w:footnote>
  <w:footnote w:type="continuationSeparator" w:id="0">
    <w:p w14:paraId="283D1B21" w14:textId="77777777" w:rsidR="00B538FA" w:rsidRDefault="00B5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6C49" w14:textId="77777777" w:rsidR="00882B7E"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6564AE8" wp14:editId="37844A79">
              <wp:simplePos x="0" y="0"/>
              <wp:positionH relativeFrom="column">
                <wp:posOffset>-1079499</wp:posOffset>
              </wp:positionH>
              <wp:positionV relativeFrom="paragraph">
                <wp:posOffset>-444499</wp:posOffset>
              </wp:positionV>
              <wp:extent cx="7576185" cy="78105"/>
              <wp:effectExtent l="0" t="0" r="0" b="0"/>
              <wp:wrapNone/>
              <wp:docPr id="2" name="Rectangle 2"/>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00026F22"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564AE8" id="Rectangle 2"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00026F22" w14:textId="77777777" w:rsidR="00882B7E" w:rsidRDefault="00882B7E">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6929D387" wp14:editId="04A4DE81">
              <wp:simplePos x="0" y="0"/>
              <wp:positionH relativeFrom="column">
                <wp:posOffset>-1346199</wp:posOffset>
              </wp:positionH>
              <wp:positionV relativeFrom="paragraph">
                <wp:posOffset>-520699</wp:posOffset>
              </wp:positionV>
              <wp:extent cx="1271270" cy="1094740"/>
              <wp:effectExtent l="0" t="0" r="0" b="0"/>
              <wp:wrapNone/>
              <wp:docPr id="4" name="Groupe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373376756" name="Groupe 373376756"/>
                      <wpg:cNvGrpSpPr/>
                      <wpg:grpSpPr>
                        <a:xfrm>
                          <a:off x="4710365" y="3232630"/>
                          <a:ext cx="1271270" cy="1094740"/>
                          <a:chOff x="0" y="0"/>
                          <a:chExt cx="1271520" cy="1095240"/>
                        </a:xfrm>
                      </wpg:grpSpPr>
                      <wps:wsp>
                        <wps:cNvPr id="2021748552" name="Rectangle 2021748552"/>
                        <wps:cNvSpPr/>
                        <wps:spPr>
                          <a:xfrm>
                            <a:off x="0" y="0"/>
                            <a:ext cx="1271500" cy="1095225"/>
                          </a:xfrm>
                          <a:prstGeom prst="rect">
                            <a:avLst/>
                          </a:prstGeom>
                          <a:noFill/>
                          <a:ln>
                            <a:noFill/>
                          </a:ln>
                        </wps:spPr>
                        <wps:txbx>
                          <w:txbxContent>
                            <w:p w14:paraId="32318D3E"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wps:wsp>
                        <wps:cNvPr id="2025420333" name="Ellipse 2025420333"/>
                        <wps:cNvSpPr/>
                        <wps:spPr>
                          <a:xfrm>
                            <a:off x="0" y="15240"/>
                            <a:ext cx="1080000" cy="1080000"/>
                          </a:xfrm>
                          <a:prstGeom prst="ellipse">
                            <a:avLst/>
                          </a:prstGeom>
                          <a:solidFill>
                            <a:srgbClr val="F6AA07"/>
                          </a:solidFill>
                          <a:ln>
                            <a:noFill/>
                          </a:ln>
                        </wps:spPr>
                        <wps:txbx>
                          <w:txbxContent>
                            <w:p w14:paraId="6D1403BB"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wps:wsp>
                        <wps:cNvPr id="379831492" name="Ellipse 379831492"/>
                        <wps:cNvSpPr/>
                        <wps:spPr>
                          <a:xfrm>
                            <a:off x="731520" y="0"/>
                            <a:ext cx="540000" cy="540000"/>
                          </a:xfrm>
                          <a:prstGeom prst="ellipse">
                            <a:avLst/>
                          </a:prstGeom>
                          <a:solidFill>
                            <a:srgbClr val="0AD995"/>
                          </a:solidFill>
                          <a:ln>
                            <a:noFill/>
                          </a:ln>
                        </wps:spPr>
                        <wps:txbx>
                          <w:txbxContent>
                            <w:p w14:paraId="345B0109"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929D387" id="Groupe 4"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">
              <v:group id="Groupe 373376756"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">
                <v:rect id="Rectangle 2021748552"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" filled="f" stroked="f">
                  <v:textbox inset="2.53958mm,2.53958mm,2.53958mm,2.53958mm">
                    <w:txbxContent>
                      <w:p w14:paraId="32318D3E" w14:textId="77777777" w:rsidR="00882B7E" w:rsidRDefault="00882B7E">
                        <w:pPr>
                          <w:spacing w:after="0" w:line="240" w:lineRule="auto"/>
                          <w:textDirection w:val="btLr"/>
                        </w:pPr>
                      </w:p>
                    </w:txbxContent>
                  </v:textbox>
                </v:rect>
                <v:oval id="Ellipse 2025420333"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" fillcolor="#f6aa07" stroked="f">
                  <v:textbox inset="2.53958mm,2.53958mm,2.53958mm,2.53958mm">
                    <w:txbxContent>
                      <w:p w14:paraId="6D1403BB" w14:textId="77777777" w:rsidR="00882B7E" w:rsidRDefault="00882B7E">
                        <w:pPr>
                          <w:spacing w:after="0" w:line="240" w:lineRule="auto"/>
                          <w:textDirection w:val="btLr"/>
                        </w:pPr>
                      </w:p>
                    </w:txbxContent>
                  </v:textbox>
                </v:oval>
                <v:oval id="Ellipse 379831492"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" fillcolor="#0ad995" stroked="f">
                  <v:textbox inset="2.53958mm,2.53958mm,2.53958mm,2.53958mm">
                    <w:txbxContent>
                      <w:p w14:paraId="345B0109" w14:textId="77777777" w:rsidR="00882B7E" w:rsidRDefault="00882B7E">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43F8A306" wp14:editId="349304CE">
          <wp:simplePos x="0" y="0"/>
          <wp:positionH relativeFrom="column">
            <wp:posOffset>475615</wp:posOffset>
          </wp:positionH>
          <wp:positionV relativeFrom="paragraph">
            <wp:posOffset>-243204</wp:posOffset>
          </wp:positionV>
          <wp:extent cx="1790700" cy="90487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72C34B2" wp14:editId="45EE4CAE">
          <wp:simplePos x="0" y="0"/>
          <wp:positionH relativeFrom="column">
            <wp:posOffset>3146425</wp:posOffset>
          </wp:positionH>
          <wp:positionV relativeFrom="paragraph">
            <wp:posOffset>-31749</wp:posOffset>
          </wp:positionV>
          <wp:extent cx="2253615" cy="472440"/>
          <wp:effectExtent l="0" t="0" r="0" b="0"/>
          <wp:wrapTopAndBottom distT="0" distB="0"/>
          <wp:docPr id="8"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62009C01" wp14:editId="4C6DC8AD">
              <wp:simplePos x="0" y="0"/>
              <wp:positionH relativeFrom="column">
                <wp:posOffset>2628900</wp:posOffset>
              </wp:positionH>
              <wp:positionV relativeFrom="paragraph">
                <wp:posOffset>139700</wp:posOffset>
              </wp:positionV>
              <wp:extent cx="117525" cy="117525"/>
              <wp:effectExtent l="0" t="0" r="0" b="0"/>
              <wp:wrapNone/>
              <wp:docPr id="5" name="Ellipse 5"/>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1538B121" w14:textId="77777777" w:rsidR="00882B7E" w:rsidRDefault="00882B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2009C01" id="Ellipse 5"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1538B121" w14:textId="77777777" w:rsidR="00882B7E" w:rsidRDefault="00882B7E">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4613"/>
    <w:multiLevelType w:val="multilevel"/>
    <w:tmpl w:val="1F3CAC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32684"/>
    <w:multiLevelType w:val="multilevel"/>
    <w:tmpl w:val="AFBEA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5404D"/>
    <w:multiLevelType w:val="multilevel"/>
    <w:tmpl w:val="09AA0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67E31"/>
    <w:multiLevelType w:val="multilevel"/>
    <w:tmpl w:val="BFEE98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962B41"/>
    <w:multiLevelType w:val="multilevel"/>
    <w:tmpl w:val="17020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B92A32"/>
    <w:multiLevelType w:val="multilevel"/>
    <w:tmpl w:val="E346AC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2D846F8"/>
    <w:multiLevelType w:val="multilevel"/>
    <w:tmpl w:val="CC22C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6850E7"/>
    <w:multiLevelType w:val="multilevel"/>
    <w:tmpl w:val="C9741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432FE3"/>
    <w:multiLevelType w:val="multilevel"/>
    <w:tmpl w:val="8C10A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5609AA"/>
    <w:multiLevelType w:val="multilevel"/>
    <w:tmpl w:val="F7D2E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934159">
    <w:abstractNumId w:val="3"/>
  </w:num>
  <w:num w:numId="2" w16cid:durableId="1523586120">
    <w:abstractNumId w:val="9"/>
  </w:num>
  <w:num w:numId="3" w16cid:durableId="1349404069">
    <w:abstractNumId w:val="5"/>
  </w:num>
  <w:num w:numId="4" w16cid:durableId="1347555021">
    <w:abstractNumId w:val="0"/>
  </w:num>
  <w:num w:numId="5" w16cid:durableId="991904622">
    <w:abstractNumId w:val="6"/>
  </w:num>
  <w:num w:numId="6" w16cid:durableId="494759073">
    <w:abstractNumId w:val="7"/>
  </w:num>
  <w:num w:numId="7" w16cid:durableId="1543978571">
    <w:abstractNumId w:val="2"/>
  </w:num>
  <w:num w:numId="8" w16cid:durableId="858080161">
    <w:abstractNumId w:val="8"/>
  </w:num>
  <w:num w:numId="9" w16cid:durableId="842865771">
    <w:abstractNumId w:val="1"/>
  </w:num>
  <w:num w:numId="10" w16cid:durableId="152531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7E"/>
    <w:rsid w:val="00146124"/>
    <w:rsid w:val="003913DD"/>
    <w:rsid w:val="00882B7E"/>
    <w:rsid w:val="00B53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067A"/>
  <w15:docId w15:val="{FCC775F9-E1AB-4486-AC07-FA14B585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ignthinking.ide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br.org/2008/06/design-thinking" TargetMode="External"/><Relationship Id="rId4" Type="http://schemas.openxmlformats.org/officeDocument/2006/relationships/settings" Target="settings.xml"/><Relationship Id="rId9" Type="http://schemas.openxmlformats.org/officeDocument/2006/relationships/hyperlink" Target="https://hbr.org/archive-toc/BR08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vq+iI5iVmajo6U30cUqYUyxiQ==">CgMxLjA4AHIhMWVlOTE4REQybHpiOVlocnJsekd2TUhzdmdZelM0d3g2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4490</Words>
  <Characters>24695</Characters>
  <Application>Microsoft Office Word</Application>
  <DocSecurity>0</DocSecurity>
  <Lines>205</Lines>
  <Paragraphs>58</Paragraphs>
  <ScaleCrop>false</ScaleCrop>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docId:F6EBA1A7EBC5C8DC1F873CF785340792</cp:keywords>
  <cp:lastModifiedBy>matteo van de looij</cp:lastModifiedBy>
  <cp:revision>3</cp:revision>
  <dcterms:created xsi:type="dcterms:W3CDTF">2024-01-10T15:20:00Z</dcterms:created>
  <dcterms:modified xsi:type="dcterms:W3CDTF">2024-01-10T15:22:00Z</dcterms:modified>
</cp:coreProperties>
</file>