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293F42" w14:textId="77777777" w:rsidR="00411C8F" w:rsidRDefault="00411C8F">
      <w:pPr>
        <w:jc w:val="center"/>
        <w:rPr>
          <w:b/>
          <w:color w:val="1B193E"/>
          <w:sz w:val="32"/>
          <w:szCs w:val="32"/>
        </w:rPr>
      </w:pPr>
    </w:p>
    <w:p w14:paraId="0F6CD4F8" w14:textId="77777777" w:rsidR="00411C8F" w:rsidRDefault="00000000">
      <w:pPr>
        <w:jc w:val="center"/>
        <w:rPr>
          <w:b/>
          <w:color w:val="1B193E"/>
          <w:sz w:val="40"/>
          <w:szCs w:val="40"/>
        </w:rPr>
      </w:pPr>
      <w:r>
        <w:rPr>
          <w:b/>
          <w:color w:val="1B193E"/>
          <w:sz w:val="40"/>
          <w:szCs w:val="40"/>
        </w:rPr>
        <w:t>Fiche de formation Gestion financière numérique</w:t>
      </w:r>
    </w:p>
    <w:p w14:paraId="71282A1D" w14:textId="77777777" w:rsidR="00411C8F" w:rsidRDefault="00411C8F" w:rsidP="00D17149">
      <w:pPr>
        <w:rPr>
          <w:color w:val="1B193E"/>
          <w:sz w:val="20"/>
          <w:szCs w:val="20"/>
        </w:rPr>
      </w:pPr>
    </w:p>
    <w:tbl>
      <w:tblPr>
        <w:tblStyle w:val="a0"/>
        <w:tblW w:w="9343"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38"/>
        <w:gridCol w:w="1876"/>
        <w:gridCol w:w="1876"/>
        <w:gridCol w:w="1776"/>
        <w:gridCol w:w="1977"/>
      </w:tblGrid>
      <w:tr w:rsidR="00411C8F" w14:paraId="3338A9BA" w14:textId="77777777">
        <w:trPr>
          <w:trHeight w:val="425"/>
          <w:jc w:val="center"/>
        </w:trPr>
        <w:tc>
          <w:tcPr>
            <w:tcW w:w="1838" w:type="dxa"/>
            <w:shd w:val="clear" w:color="auto" w:fill="0AD995"/>
            <w:vAlign w:val="center"/>
          </w:tcPr>
          <w:p w14:paraId="2CE48935" w14:textId="77777777" w:rsidR="00411C8F" w:rsidRDefault="00000000">
            <w:pPr>
              <w:rPr>
                <w:b/>
                <w:color w:val="1B193E"/>
                <w:sz w:val="24"/>
                <w:szCs w:val="24"/>
              </w:rPr>
            </w:pPr>
            <w:r>
              <w:rPr>
                <w:b/>
                <w:color w:val="1B193E"/>
                <w:sz w:val="24"/>
                <w:szCs w:val="24"/>
              </w:rPr>
              <w:t>Titre</w:t>
            </w:r>
          </w:p>
        </w:tc>
        <w:tc>
          <w:tcPr>
            <w:tcW w:w="7505" w:type="dxa"/>
            <w:gridSpan w:val="4"/>
            <w:vAlign w:val="center"/>
          </w:tcPr>
          <w:p w14:paraId="567074AB" w14:textId="77777777" w:rsidR="00411C8F" w:rsidRDefault="00000000">
            <w:pPr>
              <w:rPr>
                <w:color w:val="1B193E"/>
                <w:sz w:val="24"/>
                <w:szCs w:val="24"/>
              </w:rPr>
            </w:pPr>
            <w:r>
              <w:rPr>
                <w:color w:val="1B193E"/>
                <w:sz w:val="24"/>
                <w:szCs w:val="24"/>
              </w:rPr>
              <w:t>Gestion financière numérique</w:t>
            </w:r>
          </w:p>
        </w:tc>
      </w:tr>
      <w:tr w:rsidR="00411C8F" w14:paraId="513FB13D" w14:textId="77777777">
        <w:trPr>
          <w:trHeight w:val="425"/>
          <w:jc w:val="center"/>
        </w:trPr>
        <w:tc>
          <w:tcPr>
            <w:tcW w:w="1838" w:type="dxa"/>
            <w:shd w:val="clear" w:color="auto" w:fill="0AD995"/>
            <w:vAlign w:val="center"/>
          </w:tcPr>
          <w:p w14:paraId="1FD403BD" w14:textId="77777777" w:rsidR="00411C8F" w:rsidRDefault="00000000">
            <w:pPr>
              <w:rPr>
                <w:b/>
                <w:color w:val="1B193E"/>
                <w:sz w:val="24"/>
                <w:szCs w:val="24"/>
              </w:rPr>
            </w:pPr>
            <w:r>
              <w:rPr>
                <w:b/>
                <w:color w:val="1B193E"/>
                <w:sz w:val="24"/>
                <w:szCs w:val="24"/>
              </w:rPr>
              <w:t>Mots clés</w:t>
            </w:r>
          </w:p>
        </w:tc>
        <w:tc>
          <w:tcPr>
            <w:tcW w:w="7505" w:type="dxa"/>
            <w:gridSpan w:val="4"/>
            <w:vAlign w:val="center"/>
          </w:tcPr>
          <w:p w14:paraId="23A021DC" w14:textId="77777777" w:rsidR="00411C8F" w:rsidRDefault="00000000">
            <w:pPr>
              <w:rPr>
                <w:color w:val="1B193E"/>
                <w:sz w:val="24"/>
                <w:szCs w:val="24"/>
              </w:rPr>
            </w:pPr>
            <w:r>
              <w:rPr>
                <w:color w:val="1B193E"/>
                <w:sz w:val="24"/>
                <w:szCs w:val="24"/>
              </w:rPr>
              <w:t>Automatisation, Suivi en temps réel, Budgétisation, Planification financière, Applications financières mobiles, Budgétisation intelligente, Gestion des flux de trésorerie</w:t>
            </w:r>
          </w:p>
        </w:tc>
      </w:tr>
      <w:tr w:rsidR="00411C8F" w14:paraId="413A2D85" w14:textId="77777777">
        <w:trPr>
          <w:trHeight w:val="425"/>
          <w:jc w:val="center"/>
        </w:trPr>
        <w:tc>
          <w:tcPr>
            <w:tcW w:w="1838" w:type="dxa"/>
            <w:shd w:val="clear" w:color="auto" w:fill="0AD995"/>
            <w:vAlign w:val="center"/>
          </w:tcPr>
          <w:p w14:paraId="137F5378" w14:textId="77777777" w:rsidR="00411C8F" w:rsidRDefault="00000000">
            <w:pPr>
              <w:rPr>
                <w:b/>
                <w:color w:val="1B193E"/>
                <w:sz w:val="24"/>
                <w:szCs w:val="24"/>
              </w:rPr>
            </w:pPr>
            <w:r>
              <w:rPr>
                <w:b/>
                <w:color w:val="1B193E"/>
                <w:sz w:val="24"/>
                <w:szCs w:val="24"/>
              </w:rPr>
              <w:t>Fourni par</w:t>
            </w:r>
          </w:p>
        </w:tc>
        <w:tc>
          <w:tcPr>
            <w:tcW w:w="7505" w:type="dxa"/>
            <w:gridSpan w:val="4"/>
            <w:vAlign w:val="center"/>
          </w:tcPr>
          <w:p w14:paraId="16B1E210" w14:textId="77777777" w:rsidR="00411C8F" w:rsidRDefault="00000000">
            <w:pPr>
              <w:rPr>
                <w:color w:val="1B193E"/>
                <w:sz w:val="24"/>
                <w:szCs w:val="24"/>
              </w:rPr>
            </w:pPr>
            <w:r>
              <w:rPr>
                <w:color w:val="1B193E"/>
                <w:sz w:val="24"/>
                <w:szCs w:val="24"/>
              </w:rPr>
              <w:t>RDA Nova Gorica</w:t>
            </w:r>
          </w:p>
        </w:tc>
      </w:tr>
      <w:tr w:rsidR="00411C8F" w14:paraId="546BEC6E" w14:textId="77777777">
        <w:trPr>
          <w:trHeight w:val="425"/>
          <w:jc w:val="center"/>
        </w:trPr>
        <w:tc>
          <w:tcPr>
            <w:tcW w:w="1838" w:type="dxa"/>
            <w:shd w:val="clear" w:color="auto" w:fill="0AD995"/>
            <w:vAlign w:val="center"/>
          </w:tcPr>
          <w:p w14:paraId="6FF11983" w14:textId="77777777" w:rsidR="00411C8F" w:rsidRDefault="00000000">
            <w:pPr>
              <w:rPr>
                <w:b/>
                <w:color w:val="1B193E"/>
                <w:sz w:val="24"/>
                <w:szCs w:val="24"/>
              </w:rPr>
            </w:pPr>
            <w:r>
              <w:rPr>
                <w:b/>
                <w:color w:val="1B193E"/>
                <w:sz w:val="24"/>
                <w:szCs w:val="24"/>
              </w:rPr>
              <w:t>Langue</w:t>
            </w:r>
          </w:p>
        </w:tc>
        <w:tc>
          <w:tcPr>
            <w:tcW w:w="7505" w:type="dxa"/>
            <w:gridSpan w:val="4"/>
            <w:vAlign w:val="center"/>
          </w:tcPr>
          <w:p w14:paraId="0F6C9A66" w14:textId="1CBEB68B" w:rsidR="00411C8F" w:rsidRPr="00D17149" w:rsidRDefault="00D17149">
            <w:pPr>
              <w:rPr>
                <w:color w:val="1B193E"/>
                <w:sz w:val="24"/>
                <w:szCs w:val="24"/>
                <w:lang w:val="fr-FR"/>
              </w:rPr>
            </w:pPr>
            <w:r>
              <w:rPr>
                <w:color w:val="1B193E"/>
                <w:sz w:val="24"/>
                <w:szCs w:val="24"/>
                <w:lang w:val="fr-FR"/>
              </w:rPr>
              <w:t>Francais</w:t>
            </w:r>
          </w:p>
        </w:tc>
      </w:tr>
      <w:tr w:rsidR="00411C8F" w14:paraId="7291AF12" w14:textId="77777777">
        <w:trPr>
          <w:trHeight w:val="425"/>
          <w:jc w:val="center"/>
        </w:trPr>
        <w:tc>
          <w:tcPr>
            <w:tcW w:w="1838" w:type="dxa"/>
            <w:shd w:val="clear" w:color="auto" w:fill="0AD995"/>
            <w:vAlign w:val="center"/>
          </w:tcPr>
          <w:p w14:paraId="4B5A2CB3" w14:textId="77777777" w:rsidR="00411C8F" w:rsidRDefault="00000000">
            <w:pPr>
              <w:rPr>
                <w:b/>
                <w:color w:val="1B193E"/>
                <w:sz w:val="24"/>
                <w:szCs w:val="24"/>
              </w:rPr>
            </w:pPr>
            <w:r>
              <w:rPr>
                <w:b/>
                <w:color w:val="1B193E"/>
                <w:sz w:val="24"/>
                <w:szCs w:val="24"/>
              </w:rPr>
              <w:t>Zone de formation</w:t>
            </w:r>
          </w:p>
        </w:tc>
        <w:tc>
          <w:tcPr>
            <w:tcW w:w="7505" w:type="dxa"/>
            <w:gridSpan w:val="4"/>
            <w:vAlign w:val="center"/>
          </w:tcPr>
          <w:p w14:paraId="5D71A8B7" w14:textId="77777777" w:rsidR="00411C8F" w:rsidRDefault="00000000">
            <w:pPr>
              <w:rPr>
                <w:b/>
                <w:sz w:val="24"/>
                <w:szCs w:val="24"/>
              </w:rPr>
            </w:pPr>
            <w:r>
              <w:rPr>
                <w:rFonts w:ascii="MS Gothic" w:eastAsia="MS Gothic" w:hAnsi="MS Gothic" w:cs="MS Gothic"/>
                <w:b/>
                <w:sz w:val="24"/>
                <w:szCs w:val="24"/>
              </w:rPr>
              <w:t xml:space="preserve">☐ </w:t>
            </w:r>
            <w:r>
              <w:rPr>
                <w:b/>
                <w:color w:val="1B193E"/>
                <w:sz w:val="24"/>
                <w:szCs w:val="24"/>
              </w:rPr>
              <w:t xml:space="preserve">Principes fondamentaux de l'entrepreneuriat numérique dans le </w:t>
            </w:r>
            <w:r>
              <w:rPr>
                <w:b/>
                <w:sz w:val="24"/>
                <w:szCs w:val="24"/>
              </w:rPr>
              <w:t>contexte des</w:t>
            </w:r>
            <w:r>
              <w:rPr>
                <w:b/>
                <w:color w:val="1B193E"/>
                <w:sz w:val="24"/>
                <w:szCs w:val="24"/>
              </w:rPr>
              <w:t xml:space="preserve"> microentreprises </w:t>
            </w:r>
          </w:p>
          <w:p w14:paraId="6C625E94" w14:textId="77777777" w:rsidR="00411C8F" w:rsidRDefault="00000000">
            <w:pPr>
              <w:rPr>
                <w:b/>
                <w:sz w:val="24"/>
                <w:szCs w:val="24"/>
              </w:rPr>
            </w:pPr>
            <w:r>
              <w:rPr>
                <w:rFonts w:ascii="MS Gothic" w:eastAsia="MS Gothic" w:hAnsi="MS Gothic" w:cs="MS Gothic"/>
                <w:b/>
                <w:sz w:val="24"/>
                <w:szCs w:val="24"/>
              </w:rPr>
              <w:t xml:space="preserve">☐ </w:t>
            </w:r>
            <w:r>
              <w:rPr>
                <w:b/>
                <w:color w:val="1B193E"/>
                <w:sz w:val="24"/>
                <w:szCs w:val="24"/>
              </w:rPr>
              <w:t>Communication numérique et stratégie de marque</w:t>
            </w:r>
          </w:p>
          <w:p w14:paraId="14D33566" w14:textId="77777777" w:rsidR="00411C8F" w:rsidRDefault="00000000">
            <w:pPr>
              <w:rPr>
                <w:b/>
                <w:sz w:val="24"/>
                <w:szCs w:val="24"/>
              </w:rPr>
            </w:pPr>
            <w:r>
              <w:rPr>
                <w:rFonts w:ascii="MS Gothic" w:eastAsia="MS Gothic" w:hAnsi="MS Gothic" w:cs="MS Gothic"/>
                <w:b/>
                <w:sz w:val="24"/>
                <w:szCs w:val="24"/>
              </w:rPr>
              <w:t xml:space="preserve">☒ </w:t>
            </w:r>
            <w:r>
              <w:rPr>
                <w:b/>
                <w:color w:val="1B193E"/>
                <w:sz w:val="24"/>
                <w:szCs w:val="24"/>
              </w:rPr>
              <w:t>Finance numérique</w:t>
            </w:r>
          </w:p>
          <w:p w14:paraId="05B4579C" w14:textId="470FB83D" w:rsidR="00411C8F" w:rsidRDefault="00D17149">
            <w:pPr>
              <w:rPr>
                <w:color w:val="1B193E"/>
                <w:sz w:val="24"/>
                <w:szCs w:val="24"/>
              </w:rPr>
            </w:pPr>
            <w:r>
              <w:rPr>
                <w:rFonts w:ascii="MS Gothic" w:eastAsia="MS Gothic" w:hAnsi="MS Gothic" w:cs="MS Gothic"/>
                <w:b/>
                <w:sz w:val="24"/>
                <w:szCs w:val="24"/>
              </w:rPr>
              <w:t>☐</w:t>
            </w:r>
            <w:r>
              <w:rPr>
                <w:rFonts w:ascii="MS Gothic" w:eastAsia="MS Gothic" w:hAnsi="MS Gothic" w:cs="MS Gothic"/>
                <w:b/>
                <w:sz w:val="24"/>
                <w:szCs w:val="24"/>
                <w:lang w:val="fr-FR"/>
              </w:rPr>
              <w:t xml:space="preserve"> </w:t>
            </w:r>
            <w:r w:rsidR="00000000">
              <w:rPr>
                <w:b/>
                <w:color w:val="1B193E"/>
                <w:sz w:val="24"/>
                <w:szCs w:val="24"/>
              </w:rPr>
              <w:t>Cybersécurité</w:t>
            </w:r>
          </w:p>
        </w:tc>
      </w:tr>
      <w:tr w:rsidR="00411C8F" w14:paraId="04E3E704" w14:textId="77777777">
        <w:trPr>
          <w:trHeight w:val="425"/>
          <w:jc w:val="center"/>
        </w:trPr>
        <w:tc>
          <w:tcPr>
            <w:tcW w:w="1838" w:type="dxa"/>
            <w:vMerge w:val="restart"/>
            <w:shd w:val="clear" w:color="auto" w:fill="0AD995"/>
            <w:vAlign w:val="center"/>
          </w:tcPr>
          <w:p w14:paraId="59F6369B" w14:textId="77777777" w:rsidR="00411C8F" w:rsidRDefault="00000000">
            <w:pPr>
              <w:rPr>
                <w:b/>
                <w:color w:val="1B193E"/>
                <w:sz w:val="24"/>
                <w:szCs w:val="24"/>
              </w:rPr>
            </w:pPr>
            <w:r>
              <w:rPr>
                <w:b/>
                <w:color w:val="1B193E"/>
                <w:sz w:val="24"/>
                <w:szCs w:val="24"/>
              </w:rPr>
              <w:t>Résultats de l'apprentissage</w:t>
            </w:r>
          </w:p>
        </w:tc>
        <w:tc>
          <w:tcPr>
            <w:tcW w:w="7505" w:type="dxa"/>
            <w:gridSpan w:val="4"/>
            <w:shd w:val="clear" w:color="auto" w:fill="0AD995"/>
            <w:vAlign w:val="center"/>
          </w:tcPr>
          <w:p w14:paraId="5599B5E5" w14:textId="77777777" w:rsidR="00411C8F" w:rsidRDefault="00000000">
            <w:pPr>
              <w:rPr>
                <w:b/>
                <w:color w:val="1B193E"/>
                <w:sz w:val="24"/>
                <w:szCs w:val="24"/>
              </w:rPr>
            </w:pPr>
            <w:r>
              <w:rPr>
                <w:b/>
                <w:color w:val="1B193E"/>
                <w:sz w:val="24"/>
                <w:szCs w:val="24"/>
              </w:rPr>
              <w:t>EntreComp</w:t>
            </w:r>
          </w:p>
        </w:tc>
      </w:tr>
      <w:tr w:rsidR="00411C8F" w14:paraId="4536BA53" w14:textId="77777777">
        <w:trPr>
          <w:trHeight w:val="425"/>
          <w:jc w:val="center"/>
        </w:trPr>
        <w:tc>
          <w:tcPr>
            <w:tcW w:w="1838" w:type="dxa"/>
            <w:vMerge/>
            <w:shd w:val="clear" w:color="auto" w:fill="0AD995"/>
            <w:vAlign w:val="center"/>
          </w:tcPr>
          <w:p w14:paraId="3622293E" w14:textId="77777777" w:rsidR="00411C8F" w:rsidRDefault="00411C8F">
            <w:pPr>
              <w:widowControl w:val="0"/>
              <w:pBdr>
                <w:top w:val="nil"/>
                <w:left w:val="nil"/>
                <w:bottom w:val="nil"/>
                <w:right w:val="nil"/>
                <w:between w:val="nil"/>
              </w:pBdr>
              <w:spacing w:line="276" w:lineRule="auto"/>
              <w:rPr>
                <w:b/>
                <w:color w:val="1B193E"/>
                <w:sz w:val="24"/>
                <w:szCs w:val="24"/>
              </w:rPr>
            </w:pPr>
          </w:p>
        </w:tc>
        <w:tc>
          <w:tcPr>
            <w:tcW w:w="7505" w:type="dxa"/>
            <w:gridSpan w:val="4"/>
            <w:vAlign w:val="center"/>
          </w:tcPr>
          <w:p w14:paraId="5795107B" w14:textId="77777777" w:rsidR="00411C8F" w:rsidRDefault="00000000">
            <w:pPr>
              <w:rPr>
                <w:sz w:val="24"/>
                <w:szCs w:val="24"/>
              </w:rPr>
            </w:pPr>
            <w:r>
              <w:rPr>
                <w:rFonts w:ascii="MS Gothic" w:eastAsia="MS Gothic" w:hAnsi="MS Gothic" w:cs="MS Gothic"/>
                <w:sz w:val="24"/>
                <w:szCs w:val="24"/>
              </w:rPr>
              <w:t xml:space="preserve">☐ </w:t>
            </w:r>
            <w:r>
              <w:rPr>
                <w:color w:val="1B193E"/>
                <w:sz w:val="24"/>
                <w:szCs w:val="24"/>
              </w:rPr>
              <w:t xml:space="preserve">Idées et </w:t>
            </w:r>
            <w:r>
              <w:rPr>
                <w:sz w:val="24"/>
                <w:szCs w:val="24"/>
              </w:rPr>
              <w:t xml:space="preserve">opportunités </w:t>
            </w:r>
          </w:p>
          <w:p w14:paraId="0CA61A2D" w14:textId="77777777" w:rsidR="00411C8F" w:rsidRDefault="00000000">
            <w:pPr>
              <w:rPr>
                <w:sz w:val="24"/>
                <w:szCs w:val="24"/>
              </w:rPr>
            </w:pPr>
            <w:r>
              <w:rPr>
                <w:rFonts w:ascii="MS Gothic" w:eastAsia="MS Gothic" w:hAnsi="MS Gothic" w:cs="MS Gothic"/>
                <w:sz w:val="24"/>
                <w:szCs w:val="24"/>
              </w:rPr>
              <w:t xml:space="preserve">☒ </w:t>
            </w:r>
            <w:r>
              <w:rPr>
                <w:color w:val="1B193E"/>
                <w:sz w:val="24"/>
                <w:szCs w:val="24"/>
              </w:rPr>
              <w:t>Ressources</w:t>
            </w:r>
          </w:p>
          <w:p w14:paraId="5B46DB81" w14:textId="40370164" w:rsidR="00411C8F" w:rsidRDefault="00000000">
            <w:pPr>
              <w:rPr>
                <w:sz w:val="24"/>
                <w:szCs w:val="24"/>
              </w:rPr>
            </w:pPr>
            <w:r>
              <w:rPr>
                <w:rFonts w:ascii="MS Gothic" w:eastAsia="MS Gothic" w:hAnsi="MS Gothic" w:cs="MS Gothic"/>
                <w:sz w:val="24"/>
                <w:szCs w:val="24"/>
              </w:rPr>
              <w:t xml:space="preserve">☐ </w:t>
            </w:r>
            <w:r w:rsidR="00D17149">
              <w:rPr>
                <w:color w:val="1B193E"/>
                <w:sz w:val="24"/>
                <w:szCs w:val="24"/>
                <w:lang w:val="fr-FR"/>
              </w:rPr>
              <w:t>En</w:t>
            </w:r>
            <w:r>
              <w:rPr>
                <w:color w:val="1B193E"/>
                <w:sz w:val="24"/>
                <w:szCs w:val="24"/>
              </w:rPr>
              <w:t xml:space="preserve"> action</w:t>
            </w:r>
          </w:p>
          <w:p w14:paraId="485FD5AE" w14:textId="77777777" w:rsidR="00411C8F" w:rsidRDefault="00411C8F">
            <w:pPr>
              <w:rPr>
                <w:color w:val="1B193E"/>
                <w:sz w:val="24"/>
                <w:szCs w:val="24"/>
              </w:rPr>
            </w:pPr>
          </w:p>
          <w:p w14:paraId="1F954AAE" w14:textId="77777777" w:rsidR="00411C8F" w:rsidRDefault="00000000">
            <w:pPr>
              <w:rPr>
                <w:b/>
                <w:color w:val="1B193E"/>
                <w:sz w:val="24"/>
                <w:szCs w:val="24"/>
              </w:rPr>
            </w:pPr>
            <w:r>
              <w:rPr>
                <w:b/>
                <w:color w:val="1B193E"/>
                <w:sz w:val="24"/>
                <w:szCs w:val="24"/>
              </w:rPr>
              <w:t>Compétences spécifiques abordées :</w:t>
            </w:r>
          </w:p>
          <w:p w14:paraId="3D5EC037" w14:textId="77777777" w:rsidR="00411C8F" w:rsidRDefault="00000000">
            <w:pPr>
              <w:numPr>
                <w:ilvl w:val="0"/>
                <w:numId w:val="2"/>
              </w:numPr>
              <w:pBdr>
                <w:top w:val="nil"/>
                <w:left w:val="nil"/>
                <w:bottom w:val="nil"/>
                <w:right w:val="nil"/>
                <w:between w:val="nil"/>
              </w:pBdr>
              <w:spacing w:line="259" w:lineRule="auto"/>
              <w:rPr>
                <w:color w:val="1B193E"/>
                <w:sz w:val="24"/>
                <w:szCs w:val="24"/>
              </w:rPr>
            </w:pPr>
            <w:r>
              <w:rPr>
                <w:b/>
                <w:color w:val="1B193E"/>
                <w:sz w:val="24"/>
                <w:szCs w:val="24"/>
              </w:rPr>
              <w:t>Culture financière et efficacité personnelle</w:t>
            </w:r>
          </w:p>
          <w:p w14:paraId="7700D0FF" w14:textId="77777777" w:rsidR="00411C8F" w:rsidRDefault="00000000">
            <w:pPr>
              <w:numPr>
                <w:ilvl w:val="0"/>
                <w:numId w:val="2"/>
              </w:numPr>
              <w:pBdr>
                <w:top w:val="nil"/>
                <w:left w:val="nil"/>
                <w:bottom w:val="nil"/>
                <w:right w:val="nil"/>
                <w:between w:val="nil"/>
              </w:pBdr>
              <w:spacing w:line="259" w:lineRule="auto"/>
              <w:rPr>
                <w:color w:val="1B193E"/>
                <w:sz w:val="24"/>
                <w:szCs w:val="24"/>
              </w:rPr>
            </w:pPr>
            <w:r>
              <w:rPr>
                <w:b/>
                <w:color w:val="1B193E"/>
                <w:sz w:val="24"/>
                <w:szCs w:val="24"/>
              </w:rPr>
              <w:t>Compétence numérique</w:t>
            </w:r>
          </w:p>
          <w:p w14:paraId="755ED0BA" w14:textId="77777777" w:rsidR="00411C8F" w:rsidRDefault="00000000">
            <w:pPr>
              <w:numPr>
                <w:ilvl w:val="0"/>
                <w:numId w:val="2"/>
              </w:numPr>
              <w:pBdr>
                <w:top w:val="nil"/>
                <w:left w:val="nil"/>
                <w:bottom w:val="nil"/>
                <w:right w:val="nil"/>
                <w:between w:val="nil"/>
              </w:pBdr>
              <w:spacing w:line="259" w:lineRule="auto"/>
              <w:rPr>
                <w:color w:val="1B193E"/>
                <w:sz w:val="24"/>
                <w:szCs w:val="24"/>
              </w:rPr>
            </w:pPr>
            <w:r>
              <w:rPr>
                <w:b/>
                <w:color w:val="1B193E"/>
                <w:sz w:val="24"/>
                <w:szCs w:val="24"/>
              </w:rPr>
              <w:t>Collaboration numérique</w:t>
            </w:r>
          </w:p>
          <w:p w14:paraId="517A66C8" w14:textId="77777777" w:rsidR="00411C8F" w:rsidRDefault="00000000">
            <w:pPr>
              <w:numPr>
                <w:ilvl w:val="0"/>
                <w:numId w:val="2"/>
              </w:numPr>
              <w:pBdr>
                <w:top w:val="nil"/>
                <w:left w:val="nil"/>
                <w:bottom w:val="nil"/>
                <w:right w:val="nil"/>
                <w:between w:val="nil"/>
              </w:pBdr>
              <w:spacing w:line="259" w:lineRule="auto"/>
              <w:rPr>
                <w:color w:val="1B193E"/>
                <w:sz w:val="24"/>
                <w:szCs w:val="24"/>
              </w:rPr>
            </w:pPr>
            <w:r>
              <w:rPr>
                <w:b/>
                <w:color w:val="1B193E"/>
                <w:sz w:val="24"/>
                <w:szCs w:val="24"/>
              </w:rPr>
              <w:t>Sens de l'initiative et des responsabilités</w:t>
            </w:r>
          </w:p>
          <w:p w14:paraId="5FC5E032" w14:textId="77777777" w:rsidR="00411C8F" w:rsidRDefault="00000000">
            <w:pPr>
              <w:numPr>
                <w:ilvl w:val="0"/>
                <w:numId w:val="2"/>
              </w:numPr>
              <w:pBdr>
                <w:top w:val="nil"/>
                <w:left w:val="nil"/>
                <w:bottom w:val="nil"/>
                <w:right w:val="nil"/>
                <w:between w:val="nil"/>
              </w:pBdr>
              <w:spacing w:after="160" w:line="259" w:lineRule="auto"/>
              <w:rPr>
                <w:color w:val="1B193E"/>
                <w:sz w:val="24"/>
                <w:szCs w:val="24"/>
              </w:rPr>
            </w:pPr>
            <w:r>
              <w:rPr>
                <w:b/>
                <w:color w:val="1B193E"/>
                <w:sz w:val="24"/>
                <w:szCs w:val="24"/>
              </w:rPr>
              <w:t>Résolution de problèmes</w:t>
            </w:r>
          </w:p>
        </w:tc>
      </w:tr>
      <w:tr w:rsidR="00411C8F" w14:paraId="0B1051E9" w14:textId="77777777">
        <w:trPr>
          <w:trHeight w:val="425"/>
          <w:jc w:val="center"/>
        </w:trPr>
        <w:tc>
          <w:tcPr>
            <w:tcW w:w="1838" w:type="dxa"/>
            <w:vMerge/>
            <w:shd w:val="clear" w:color="auto" w:fill="0AD995"/>
            <w:vAlign w:val="center"/>
          </w:tcPr>
          <w:p w14:paraId="5F96EC06" w14:textId="77777777" w:rsidR="00411C8F" w:rsidRDefault="00411C8F">
            <w:pPr>
              <w:widowControl w:val="0"/>
              <w:pBdr>
                <w:top w:val="nil"/>
                <w:left w:val="nil"/>
                <w:bottom w:val="nil"/>
                <w:right w:val="nil"/>
                <w:between w:val="nil"/>
              </w:pBdr>
              <w:spacing w:line="276" w:lineRule="auto"/>
              <w:rPr>
                <w:color w:val="1B193E"/>
                <w:sz w:val="24"/>
                <w:szCs w:val="24"/>
              </w:rPr>
            </w:pPr>
          </w:p>
        </w:tc>
        <w:tc>
          <w:tcPr>
            <w:tcW w:w="7505" w:type="dxa"/>
            <w:gridSpan w:val="4"/>
            <w:shd w:val="clear" w:color="auto" w:fill="0AD995"/>
            <w:vAlign w:val="center"/>
          </w:tcPr>
          <w:p w14:paraId="3BE99545" w14:textId="77777777" w:rsidR="00411C8F" w:rsidRDefault="00000000">
            <w:pPr>
              <w:rPr>
                <w:b/>
                <w:color w:val="1B193E"/>
                <w:sz w:val="24"/>
                <w:szCs w:val="24"/>
              </w:rPr>
            </w:pPr>
            <w:r>
              <w:rPr>
                <w:b/>
                <w:color w:val="1B193E"/>
                <w:sz w:val="24"/>
                <w:szCs w:val="24"/>
              </w:rPr>
              <w:t>DigComp</w:t>
            </w:r>
          </w:p>
        </w:tc>
      </w:tr>
      <w:tr w:rsidR="00411C8F" w14:paraId="4B812D8B" w14:textId="77777777">
        <w:trPr>
          <w:trHeight w:val="425"/>
          <w:jc w:val="center"/>
        </w:trPr>
        <w:tc>
          <w:tcPr>
            <w:tcW w:w="1838" w:type="dxa"/>
            <w:vMerge/>
            <w:shd w:val="clear" w:color="auto" w:fill="0AD995"/>
            <w:vAlign w:val="center"/>
          </w:tcPr>
          <w:p w14:paraId="0C2302F5" w14:textId="77777777" w:rsidR="00411C8F" w:rsidRDefault="00411C8F">
            <w:pPr>
              <w:widowControl w:val="0"/>
              <w:pBdr>
                <w:top w:val="nil"/>
                <w:left w:val="nil"/>
                <w:bottom w:val="nil"/>
                <w:right w:val="nil"/>
                <w:between w:val="nil"/>
              </w:pBdr>
              <w:spacing w:line="276" w:lineRule="auto"/>
              <w:rPr>
                <w:b/>
                <w:color w:val="1B193E"/>
                <w:sz w:val="24"/>
                <w:szCs w:val="24"/>
              </w:rPr>
            </w:pPr>
          </w:p>
        </w:tc>
        <w:tc>
          <w:tcPr>
            <w:tcW w:w="7505" w:type="dxa"/>
            <w:gridSpan w:val="4"/>
            <w:vAlign w:val="center"/>
          </w:tcPr>
          <w:p w14:paraId="36352408" w14:textId="77777777" w:rsidR="00411C8F" w:rsidRDefault="00000000">
            <w:pPr>
              <w:rPr>
                <w:sz w:val="24"/>
                <w:szCs w:val="24"/>
              </w:rPr>
            </w:pPr>
            <w:r>
              <w:rPr>
                <w:rFonts w:ascii="MS Gothic" w:eastAsia="MS Gothic" w:hAnsi="MS Gothic" w:cs="MS Gothic"/>
                <w:sz w:val="24"/>
                <w:szCs w:val="24"/>
              </w:rPr>
              <w:t xml:space="preserve">☒ </w:t>
            </w:r>
            <w:r>
              <w:rPr>
                <w:sz w:val="24"/>
                <w:szCs w:val="24"/>
              </w:rPr>
              <w:t>Maîtrise</w:t>
            </w:r>
            <w:r>
              <w:rPr>
                <w:color w:val="1B193E"/>
                <w:sz w:val="24"/>
                <w:szCs w:val="24"/>
              </w:rPr>
              <w:t xml:space="preserve"> de l'information et des données </w:t>
            </w:r>
          </w:p>
          <w:p w14:paraId="2FB41522" w14:textId="77777777" w:rsidR="00411C8F" w:rsidRDefault="00000000">
            <w:pPr>
              <w:rPr>
                <w:sz w:val="24"/>
                <w:szCs w:val="24"/>
              </w:rPr>
            </w:pPr>
            <w:r>
              <w:rPr>
                <w:rFonts w:ascii="MS Gothic" w:eastAsia="MS Gothic" w:hAnsi="MS Gothic" w:cs="MS Gothic"/>
                <w:sz w:val="24"/>
                <w:szCs w:val="24"/>
              </w:rPr>
              <w:t xml:space="preserve">☐ </w:t>
            </w:r>
            <w:r>
              <w:rPr>
                <w:color w:val="1B193E"/>
                <w:sz w:val="24"/>
                <w:szCs w:val="24"/>
              </w:rPr>
              <w:t>Communication et collaboration</w:t>
            </w:r>
          </w:p>
          <w:p w14:paraId="2A9B851B" w14:textId="1B763140" w:rsidR="00411C8F" w:rsidRDefault="00D17149">
            <w:pPr>
              <w:rPr>
                <w:sz w:val="24"/>
                <w:szCs w:val="24"/>
              </w:rPr>
            </w:pPr>
            <w:r>
              <w:rPr>
                <w:rFonts w:ascii="MS Gothic" w:eastAsia="MS Gothic" w:hAnsi="MS Gothic" w:cs="MS Gothic"/>
                <w:b/>
                <w:sz w:val="24"/>
                <w:szCs w:val="24"/>
              </w:rPr>
              <w:t>☐</w:t>
            </w:r>
            <w:r>
              <w:rPr>
                <w:rFonts w:ascii="MS Gothic" w:eastAsia="MS Gothic" w:hAnsi="MS Gothic" w:cs="MS Gothic"/>
                <w:b/>
                <w:sz w:val="24"/>
                <w:szCs w:val="24"/>
                <w:lang w:val="fr-FR"/>
              </w:rPr>
              <w:t xml:space="preserve"> </w:t>
            </w:r>
            <w:r w:rsidR="00000000">
              <w:rPr>
                <w:color w:val="1B193E"/>
                <w:sz w:val="24"/>
                <w:szCs w:val="24"/>
              </w:rPr>
              <w:t>Création de contenu numérique</w:t>
            </w:r>
          </w:p>
          <w:p w14:paraId="2B4E28CA" w14:textId="28A7F203" w:rsidR="00411C8F" w:rsidRDefault="00000000">
            <w:pPr>
              <w:rPr>
                <w:color w:val="1B193E"/>
                <w:sz w:val="24"/>
                <w:szCs w:val="24"/>
              </w:rPr>
            </w:pPr>
            <w:r>
              <w:rPr>
                <w:color w:val="1B193E"/>
                <w:sz w:val="24"/>
                <w:szCs w:val="24"/>
              </w:rPr>
              <w:t xml:space="preserve">☒ </w:t>
            </w:r>
            <w:r w:rsidR="00D17149">
              <w:rPr>
                <w:color w:val="1B193E"/>
                <w:sz w:val="24"/>
                <w:szCs w:val="24"/>
                <w:lang w:val="fr-FR"/>
              </w:rPr>
              <w:t xml:space="preserve">  </w:t>
            </w:r>
            <w:r>
              <w:rPr>
                <w:color w:val="1B193E"/>
                <w:sz w:val="24"/>
                <w:szCs w:val="24"/>
              </w:rPr>
              <w:t>Sécurité</w:t>
            </w:r>
          </w:p>
          <w:p w14:paraId="707F87E6" w14:textId="77777777" w:rsidR="00411C8F" w:rsidRDefault="00000000">
            <w:pPr>
              <w:rPr>
                <w:color w:val="1B193E"/>
                <w:sz w:val="24"/>
                <w:szCs w:val="24"/>
              </w:rPr>
            </w:pPr>
            <w:r>
              <w:rPr>
                <w:rFonts w:ascii="MS Gothic" w:eastAsia="MS Gothic" w:hAnsi="MS Gothic" w:cs="MS Gothic"/>
                <w:sz w:val="24"/>
                <w:szCs w:val="24"/>
              </w:rPr>
              <w:t xml:space="preserve">☒ </w:t>
            </w:r>
            <w:r>
              <w:rPr>
                <w:color w:val="1B193E"/>
                <w:sz w:val="24"/>
                <w:szCs w:val="24"/>
              </w:rPr>
              <w:t>Résolution de problèmes</w:t>
            </w:r>
          </w:p>
          <w:p w14:paraId="678D7D6F" w14:textId="77777777" w:rsidR="00411C8F" w:rsidRDefault="00411C8F">
            <w:pPr>
              <w:rPr>
                <w:color w:val="1B193E"/>
                <w:sz w:val="24"/>
                <w:szCs w:val="24"/>
              </w:rPr>
            </w:pPr>
          </w:p>
          <w:p w14:paraId="3A120755" w14:textId="77777777" w:rsidR="00411C8F" w:rsidRDefault="00000000">
            <w:pPr>
              <w:rPr>
                <w:b/>
                <w:color w:val="1B193E"/>
                <w:sz w:val="24"/>
                <w:szCs w:val="24"/>
              </w:rPr>
            </w:pPr>
            <w:r>
              <w:rPr>
                <w:b/>
                <w:color w:val="1B193E"/>
                <w:sz w:val="24"/>
                <w:szCs w:val="24"/>
              </w:rPr>
              <w:t>Compétences spécifiques abordées :</w:t>
            </w:r>
          </w:p>
          <w:p w14:paraId="60B012F5" w14:textId="77777777" w:rsidR="00411C8F" w:rsidRDefault="00000000">
            <w:pPr>
              <w:numPr>
                <w:ilvl w:val="0"/>
                <w:numId w:val="4"/>
              </w:numPr>
              <w:rPr>
                <w:color w:val="1B193E"/>
                <w:sz w:val="24"/>
                <w:szCs w:val="24"/>
              </w:rPr>
            </w:pPr>
            <w:r>
              <w:rPr>
                <w:b/>
                <w:color w:val="1B193E"/>
                <w:sz w:val="24"/>
                <w:szCs w:val="24"/>
              </w:rPr>
              <w:t>Maîtrise de l'information et des données :</w:t>
            </w:r>
          </w:p>
          <w:p w14:paraId="5DD41AFE" w14:textId="77777777" w:rsidR="00411C8F" w:rsidRDefault="00000000">
            <w:pPr>
              <w:numPr>
                <w:ilvl w:val="1"/>
                <w:numId w:val="4"/>
              </w:numPr>
              <w:rPr>
                <w:color w:val="1B193E"/>
                <w:sz w:val="24"/>
                <w:szCs w:val="24"/>
              </w:rPr>
            </w:pPr>
            <w:r>
              <w:rPr>
                <w:color w:val="1B193E"/>
                <w:sz w:val="24"/>
                <w:szCs w:val="24"/>
              </w:rPr>
              <w:t xml:space="preserve">Compétence visée : Comprendre et évaluer de manière critique les informations financières sous forme numérique, telles que les relevés bancaires en ligne, les rapports </w:t>
            </w:r>
            <w:r>
              <w:rPr>
                <w:color w:val="1B193E"/>
                <w:sz w:val="24"/>
                <w:szCs w:val="24"/>
              </w:rPr>
              <w:lastRenderedPageBreak/>
              <w:t>d'investissement et les outils de planification financière numériques.</w:t>
            </w:r>
          </w:p>
          <w:p w14:paraId="2D1C61E2" w14:textId="77777777" w:rsidR="00411C8F" w:rsidRDefault="00000000">
            <w:pPr>
              <w:numPr>
                <w:ilvl w:val="0"/>
                <w:numId w:val="4"/>
              </w:numPr>
              <w:rPr>
                <w:color w:val="1B193E"/>
                <w:sz w:val="24"/>
                <w:szCs w:val="24"/>
              </w:rPr>
            </w:pPr>
            <w:r>
              <w:rPr>
                <w:b/>
                <w:color w:val="1B193E"/>
                <w:sz w:val="24"/>
                <w:szCs w:val="24"/>
              </w:rPr>
              <w:t>Communication et collaboration :</w:t>
            </w:r>
          </w:p>
          <w:p w14:paraId="34E3EC40" w14:textId="77777777" w:rsidR="00411C8F" w:rsidRDefault="00000000">
            <w:pPr>
              <w:numPr>
                <w:ilvl w:val="1"/>
                <w:numId w:val="4"/>
              </w:numPr>
              <w:rPr>
                <w:color w:val="1B193E"/>
                <w:sz w:val="24"/>
                <w:szCs w:val="24"/>
              </w:rPr>
            </w:pPr>
            <w:r>
              <w:rPr>
                <w:color w:val="1B193E"/>
                <w:sz w:val="24"/>
                <w:szCs w:val="24"/>
              </w:rPr>
              <w:t>Compétence visée : Utiliser les outils et plateformes de communication numérique pour les transactions financières, la collaboration et le partage d'informations dans un contexte financier.</w:t>
            </w:r>
          </w:p>
          <w:p w14:paraId="26EB223A" w14:textId="77777777" w:rsidR="00411C8F" w:rsidRDefault="00000000">
            <w:pPr>
              <w:numPr>
                <w:ilvl w:val="0"/>
                <w:numId w:val="4"/>
              </w:numPr>
              <w:rPr>
                <w:color w:val="1B193E"/>
                <w:sz w:val="24"/>
                <w:szCs w:val="24"/>
              </w:rPr>
            </w:pPr>
            <w:r>
              <w:rPr>
                <w:b/>
                <w:color w:val="1B193E"/>
                <w:sz w:val="24"/>
                <w:szCs w:val="24"/>
              </w:rPr>
              <w:t>Création de contenu numérique :</w:t>
            </w:r>
          </w:p>
          <w:p w14:paraId="258CCFC8" w14:textId="77777777" w:rsidR="00411C8F" w:rsidRDefault="00000000">
            <w:pPr>
              <w:numPr>
                <w:ilvl w:val="1"/>
                <w:numId w:val="4"/>
              </w:numPr>
              <w:rPr>
                <w:color w:val="1B193E"/>
                <w:sz w:val="24"/>
                <w:szCs w:val="24"/>
              </w:rPr>
            </w:pPr>
            <w:r>
              <w:rPr>
                <w:color w:val="1B193E"/>
                <w:sz w:val="24"/>
                <w:szCs w:val="24"/>
              </w:rPr>
              <w:t>Compétence visée : Développer des contenus numériques liés à la gestion financière, tels que la création de budgets numériques, l'utilisation de logiciels de planification financière et la production de rapports.</w:t>
            </w:r>
          </w:p>
          <w:p w14:paraId="260BF4CA" w14:textId="77777777" w:rsidR="00411C8F" w:rsidRDefault="00000000">
            <w:pPr>
              <w:numPr>
                <w:ilvl w:val="0"/>
                <w:numId w:val="4"/>
              </w:numPr>
              <w:rPr>
                <w:color w:val="1B193E"/>
                <w:sz w:val="24"/>
                <w:szCs w:val="24"/>
              </w:rPr>
            </w:pPr>
            <w:r>
              <w:rPr>
                <w:b/>
                <w:color w:val="1B193E"/>
                <w:sz w:val="24"/>
                <w:szCs w:val="24"/>
              </w:rPr>
              <w:t>La sécurité :</w:t>
            </w:r>
          </w:p>
          <w:p w14:paraId="33BAA7A6" w14:textId="77777777" w:rsidR="00411C8F" w:rsidRDefault="00000000">
            <w:pPr>
              <w:numPr>
                <w:ilvl w:val="1"/>
                <w:numId w:val="4"/>
              </w:numPr>
              <w:rPr>
                <w:color w:val="1B193E"/>
                <w:sz w:val="24"/>
                <w:szCs w:val="24"/>
              </w:rPr>
            </w:pPr>
            <w:r>
              <w:rPr>
                <w:color w:val="1B193E"/>
                <w:sz w:val="24"/>
                <w:szCs w:val="24"/>
              </w:rPr>
              <w:t>Compétence visée : Appliquer la connaissance des mesures de sécurité numérique et des meilleures pratiques lors de transactions financières numériques, en tenant compte de questions telles que la confidentialité et la protection des données.</w:t>
            </w:r>
          </w:p>
          <w:p w14:paraId="1ABE62F9" w14:textId="77777777" w:rsidR="00411C8F" w:rsidRDefault="00000000">
            <w:pPr>
              <w:numPr>
                <w:ilvl w:val="0"/>
                <w:numId w:val="4"/>
              </w:numPr>
              <w:rPr>
                <w:color w:val="1B193E"/>
                <w:sz w:val="24"/>
                <w:szCs w:val="24"/>
              </w:rPr>
            </w:pPr>
            <w:r>
              <w:rPr>
                <w:b/>
                <w:color w:val="1B193E"/>
                <w:sz w:val="24"/>
                <w:szCs w:val="24"/>
              </w:rPr>
              <w:t>Résolution de problèmes :</w:t>
            </w:r>
          </w:p>
          <w:p w14:paraId="14E7B1DE" w14:textId="77777777" w:rsidR="00411C8F" w:rsidRDefault="00000000">
            <w:pPr>
              <w:numPr>
                <w:ilvl w:val="1"/>
                <w:numId w:val="4"/>
              </w:numPr>
              <w:rPr>
                <w:color w:val="1B193E"/>
                <w:sz w:val="24"/>
                <w:szCs w:val="24"/>
              </w:rPr>
            </w:pPr>
            <w:r>
              <w:rPr>
                <w:color w:val="1B193E"/>
                <w:sz w:val="24"/>
                <w:szCs w:val="24"/>
              </w:rPr>
              <w:t>Compétence visée : Démontrer des compétences en matière de résolution de problèmes en utilisant des outils numériques pour relever des défis financiers, évaluer les risques et prendre des décisions éclairées dans le contexte de la gestion financière numérique.</w:t>
            </w:r>
          </w:p>
          <w:p w14:paraId="179F4919" w14:textId="77777777" w:rsidR="00411C8F" w:rsidRDefault="00000000">
            <w:pPr>
              <w:numPr>
                <w:ilvl w:val="0"/>
                <w:numId w:val="4"/>
              </w:numPr>
              <w:rPr>
                <w:color w:val="1B193E"/>
                <w:sz w:val="24"/>
                <w:szCs w:val="24"/>
              </w:rPr>
            </w:pPr>
            <w:r>
              <w:rPr>
                <w:b/>
                <w:color w:val="1B193E"/>
                <w:sz w:val="24"/>
                <w:szCs w:val="24"/>
              </w:rPr>
              <w:t>L'éducation financière :</w:t>
            </w:r>
          </w:p>
          <w:p w14:paraId="54C40771" w14:textId="77777777" w:rsidR="00411C8F" w:rsidRDefault="00000000">
            <w:pPr>
              <w:numPr>
                <w:ilvl w:val="1"/>
                <w:numId w:val="4"/>
              </w:numPr>
              <w:rPr>
                <w:color w:val="1B193E"/>
                <w:sz w:val="24"/>
                <w:szCs w:val="24"/>
              </w:rPr>
            </w:pPr>
            <w:r>
              <w:rPr>
                <w:color w:val="1B193E"/>
                <w:sz w:val="24"/>
                <w:szCs w:val="24"/>
              </w:rPr>
              <w:t>Compétence visée : Appliquer les outils numériques pour améliorer la littératie financière, y compris comprendre les avantages et les risques de la gestion financière numérique, et utiliser les ressources en ligne pour l'éducation financière.</w:t>
            </w:r>
          </w:p>
          <w:p w14:paraId="7F5E5F33" w14:textId="77777777" w:rsidR="00411C8F" w:rsidRDefault="00000000">
            <w:pPr>
              <w:numPr>
                <w:ilvl w:val="0"/>
                <w:numId w:val="4"/>
              </w:numPr>
              <w:rPr>
                <w:color w:val="1B193E"/>
                <w:sz w:val="24"/>
                <w:szCs w:val="24"/>
              </w:rPr>
            </w:pPr>
            <w:r>
              <w:rPr>
                <w:b/>
                <w:color w:val="1B193E"/>
                <w:sz w:val="24"/>
                <w:szCs w:val="24"/>
              </w:rPr>
              <w:t>Compétences numériques de base :</w:t>
            </w:r>
          </w:p>
          <w:p w14:paraId="62772FF8" w14:textId="77777777" w:rsidR="00411C8F" w:rsidRDefault="00000000">
            <w:pPr>
              <w:numPr>
                <w:ilvl w:val="1"/>
                <w:numId w:val="4"/>
              </w:numPr>
              <w:rPr>
                <w:color w:val="1B193E"/>
                <w:sz w:val="24"/>
                <w:szCs w:val="24"/>
              </w:rPr>
            </w:pPr>
            <w:r>
              <w:rPr>
                <w:color w:val="1B193E"/>
                <w:sz w:val="24"/>
                <w:szCs w:val="24"/>
              </w:rPr>
              <w:t>Compétence visée : Démontrer des compétences numériques de base dans le contexte de la gestion financière, y compris l'utilisation de services bancaires en ligne, d'applications mobiles et de systèmes de paiement numériques.</w:t>
            </w:r>
          </w:p>
          <w:p w14:paraId="11783475" w14:textId="77777777" w:rsidR="00411C8F" w:rsidRDefault="00411C8F">
            <w:pPr>
              <w:rPr>
                <w:color w:val="1B193E"/>
                <w:sz w:val="24"/>
                <w:szCs w:val="24"/>
              </w:rPr>
            </w:pPr>
          </w:p>
        </w:tc>
      </w:tr>
      <w:tr w:rsidR="00411C8F" w14:paraId="2584A835" w14:textId="77777777">
        <w:trPr>
          <w:trHeight w:val="425"/>
          <w:jc w:val="center"/>
        </w:trPr>
        <w:tc>
          <w:tcPr>
            <w:tcW w:w="1838" w:type="dxa"/>
            <w:vMerge/>
            <w:shd w:val="clear" w:color="auto" w:fill="0AD995"/>
            <w:vAlign w:val="center"/>
          </w:tcPr>
          <w:p w14:paraId="35BCFA73" w14:textId="77777777" w:rsidR="00411C8F" w:rsidRDefault="00411C8F">
            <w:pPr>
              <w:widowControl w:val="0"/>
              <w:pBdr>
                <w:top w:val="nil"/>
                <w:left w:val="nil"/>
                <w:bottom w:val="nil"/>
                <w:right w:val="nil"/>
                <w:between w:val="nil"/>
              </w:pBdr>
              <w:spacing w:line="276" w:lineRule="auto"/>
              <w:rPr>
                <w:color w:val="1B193E"/>
                <w:sz w:val="24"/>
                <w:szCs w:val="24"/>
              </w:rPr>
            </w:pPr>
          </w:p>
        </w:tc>
        <w:tc>
          <w:tcPr>
            <w:tcW w:w="7505" w:type="dxa"/>
            <w:gridSpan w:val="4"/>
            <w:shd w:val="clear" w:color="auto" w:fill="0AD995"/>
            <w:vAlign w:val="center"/>
          </w:tcPr>
          <w:p w14:paraId="2DE0D629" w14:textId="77777777" w:rsidR="00411C8F" w:rsidRDefault="00000000">
            <w:pPr>
              <w:rPr>
                <w:b/>
                <w:sz w:val="24"/>
                <w:szCs w:val="24"/>
              </w:rPr>
            </w:pPr>
            <w:r>
              <w:rPr>
                <w:b/>
                <w:sz w:val="24"/>
                <w:szCs w:val="24"/>
              </w:rPr>
              <w:t>Niveau de compétence</w:t>
            </w:r>
          </w:p>
        </w:tc>
      </w:tr>
      <w:tr w:rsidR="00411C8F" w14:paraId="08F59131" w14:textId="77777777">
        <w:trPr>
          <w:trHeight w:val="210"/>
          <w:jc w:val="center"/>
        </w:trPr>
        <w:tc>
          <w:tcPr>
            <w:tcW w:w="1838" w:type="dxa"/>
            <w:vMerge/>
            <w:shd w:val="clear" w:color="auto" w:fill="0AD995"/>
            <w:vAlign w:val="center"/>
          </w:tcPr>
          <w:p w14:paraId="6D35AD67" w14:textId="77777777" w:rsidR="00411C8F" w:rsidRDefault="00411C8F">
            <w:pPr>
              <w:widowControl w:val="0"/>
              <w:pBdr>
                <w:top w:val="nil"/>
                <w:left w:val="nil"/>
                <w:bottom w:val="nil"/>
                <w:right w:val="nil"/>
                <w:between w:val="nil"/>
              </w:pBdr>
              <w:spacing w:line="276" w:lineRule="auto"/>
              <w:rPr>
                <w:b/>
                <w:sz w:val="24"/>
                <w:szCs w:val="24"/>
              </w:rPr>
            </w:pPr>
          </w:p>
        </w:tc>
        <w:tc>
          <w:tcPr>
            <w:tcW w:w="1876" w:type="dxa"/>
            <w:vAlign w:val="center"/>
          </w:tcPr>
          <w:p w14:paraId="3F4A3271" w14:textId="77777777" w:rsidR="00411C8F" w:rsidRDefault="00000000">
            <w:pPr>
              <w:rPr>
                <w:sz w:val="24"/>
                <w:szCs w:val="24"/>
              </w:rPr>
            </w:pPr>
            <w:r>
              <w:rPr>
                <w:rFonts w:ascii="MS Gothic" w:eastAsia="MS Gothic" w:hAnsi="MS Gothic" w:cs="MS Gothic"/>
                <w:sz w:val="24"/>
                <w:szCs w:val="24"/>
              </w:rPr>
              <w:t xml:space="preserve">☐ </w:t>
            </w:r>
            <w:r>
              <w:rPr>
                <w:color w:val="1B193E"/>
                <w:sz w:val="24"/>
                <w:szCs w:val="24"/>
              </w:rPr>
              <w:t xml:space="preserve">Niveau </w:t>
            </w:r>
            <w:r>
              <w:rPr>
                <w:sz w:val="24"/>
                <w:szCs w:val="24"/>
              </w:rPr>
              <w:t xml:space="preserve">1 </w:t>
            </w:r>
          </w:p>
          <w:p w14:paraId="1C7DF3CB" w14:textId="77777777" w:rsidR="00411C8F" w:rsidRDefault="00000000">
            <w:pPr>
              <w:rPr>
                <w:sz w:val="24"/>
                <w:szCs w:val="24"/>
              </w:rPr>
            </w:pPr>
            <w:r>
              <w:rPr>
                <w:rFonts w:ascii="MS Gothic" w:eastAsia="MS Gothic" w:hAnsi="MS Gothic" w:cs="MS Gothic"/>
                <w:sz w:val="24"/>
                <w:szCs w:val="24"/>
              </w:rPr>
              <w:t xml:space="preserve">☐ </w:t>
            </w:r>
            <w:r>
              <w:rPr>
                <w:color w:val="1B193E"/>
                <w:sz w:val="24"/>
                <w:szCs w:val="24"/>
              </w:rPr>
              <w:t>Niveau 2</w:t>
            </w:r>
          </w:p>
        </w:tc>
        <w:tc>
          <w:tcPr>
            <w:tcW w:w="1876" w:type="dxa"/>
            <w:vAlign w:val="center"/>
          </w:tcPr>
          <w:p w14:paraId="26FE64F3" w14:textId="77777777" w:rsidR="00411C8F" w:rsidRDefault="00000000">
            <w:pPr>
              <w:rPr>
                <w:sz w:val="24"/>
                <w:szCs w:val="24"/>
              </w:rPr>
            </w:pPr>
            <w:r>
              <w:rPr>
                <w:rFonts w:ascii="MS Gothic" w:eastAsia="MS Gothic" w:hAnsi="MS Gothic" w:cs="MS Gothic"/>
                <w:sz w:val="24"/>
                <w:szCs w:val="24"/>
              </w:rPr>
              <w:t xml:space="preserve">☐ </w:t>
            </w:r>
            <w:r>
              <w:rPr>
                <w:color w:val="1B193E"/>
                <w:sz w:val="24"/>
                <w:szCs w:val="24"/>
              </w:rPr>
              <w:t>Niveau 3</w:t>
            </w:r>
          </w:p>
          <w:p w14:paraId="08738C95" w14:textId="77777777" w:rsidR="00411C8F" w:rsidRDefault="00000000">
            <w:pPr>
              <w:rPr>
                <w:color w:val="1B193E"/>
                <w:sz w:val="24"/>
                <w:szCs w:val="24"/>
              </w:rPr>
            </w:pPr>
            <w:r>
              <w:rPr>
                <w:rFonts w:ascii="MS Gothic" w:eastAsia="MS Gothic" w:hAnsi="MS Gothic" w:cs="MS Gothic"/>
                <w:sz w:val="24"/>
                <w:szCs w:val="24"/>
              </w:rPr>
              <w:t xml:space="preserve">☒ </w:t>
            </w:r>
            <w:r>
              <w:rPr>
                <w:color w:val="1B193E"/>
                <w:sz w:val="24"/>
                <w:szCs w:val="24"/>
              </w:rPr>
              <w:t>Niveau 4</w:t>
            </w:r>
          </w:p>
        </w:tc>
        <w:tc>
          <w:tcPr>
            <w:tcW w:w="1776" w:type="dxa"/>
            <w:vAlign w:val="center"/>
          </w:tcPr>
          <w:p w14:paraId="53E4DC7C" w14:textId="77777777" w:rsidR="00411C8F" w:rsidRDefault="00000000">
            <w:pPr>
              <w:rPr>
                <w:color w:val="1B193E"/>
                <w:sz w:val="24"/>
                <w:szCs w:val="24"/>
              </w:rPr>
            </w:pPr>
            <w:r>
              <w:rPr>
                <w:rFonts w:ascii="MS Gothic" w:eastAsia="MS Gothic" w:hAnsi="MS Gothic" w:cs="MS Gothic"/>
                <w:sz w:val="24"/>
                <w:szCs w:val="24"/>
              </w:rPr>
              <w:t xml:space="preserve">☐ </w:t>
            </w:r>
            <w:r>
              <w:rPr>
                <w:color w:val="1B193E"/>
                <w:sz w:val="24"/>
                <w:szCs w:val="24"/>
              </w:rPr>
              <w:t>Niveau 5</w:t>
            </w:r>
          </w:p>
          <w:p w14:paraId="0DEB6F45" w14:textId="77777777" w:rsidR="00411C8F" w:rsidRDefault="00000000">
            <w:pPr>
              <w:rPr>
                <w:sz w:val="24"/>
                <w:szCs w:val="24"/>
              </w:rPr>
            </w:pPr>
            <w:r>
              <w:rPr>
                <w:rFonts w:ascii="MS Gothic" w:eastAsia="MS Gothic" w:hAnsi="MS Gothic" w:cs="MS Gothic"/>
                <w:sz w:val="24"/>
                <w:szCs w:val="24"/>
              </w:rPr>
              <w:t xml:space="preserve">☐ </w:t>
            </w:r>
            <w:r>
              <w:rPr>
                <w:color w:val="1B193E"/>
                <w:sz w:val="24"/>
                <w:szCs w:val="24"/>
              </w:rPr>
              <w:t>Niveau 6</w:t>
            </w:r>
          </w:p>
        </w:tc>
        <w:tc>
          <w:tcPr>
            <w:tcW w:w="1977" w:type="dxa"/>
            <w:vAlign w:val="center"/>
          </w:tcPr>
          <w:p w14:paraId="1C1864F6" w14:textId="77777777" w:rsidR="00411C8F" w:rsidRDefault="00000000">
            <w:pPr>
              <w:rPr>
                <w:color w:val="1B193E"/>
                <w:sz w:val="24"/>
                <w:szCs w:val="24"/>
              </w:rPr>
            </w:pPr>
            <w:r>
              <w:rPr>
                <w:rFonts w:ascii="MS Gothic" w:eastAsia="MS Gothic" w:hAnsi="MS Gothic" w:cs="MS Gothic"/>
                <w:sz w:val="24"/>
                <w:szCs w:val="24"/>
              </w:rPr>
              <w:t xml:space="preserve">☐ </w:t>
            </w:r>
            <w:r>
              <w:rPr>
                <w:color w:val="1B193E"/>
                <w:sz w:val="24"/>
                <w:szCs w:val="24"/>
              </w:rPr>
              <w:t>Niveau 7</w:t>
            </w:r>
          </w:p>
          <w:p w14:paraId="6EE6025D" w14:textId="77777777" w:rsidR="00411C8F" w:rsidRDefault="00000000">
            <w:pPr>
              <w:rPr>
                <w:color w:val="1B193E"/>
                <w:sz w:val="24"/>
                <w:szCs w:val="24"/>
              </w:rPr>
            </w:pPr>
            <w:r>
              <w:rPr>
                <w:rFonts w:ascii="MS Gothic" w:eastAsia="MS Gothic" w:hAnsi="MS Gothic" w:cs="MS Gothic"/>
                <w:sz w:val="24"/>
                <w:szCs w:val="24"/>
              </w:rPr>
              <w:t xml:space="preserve">☐ </w:t>
            </w:r>
            <w:r>
              <w:rPr>
                <w:color w:val="1B193E"/>
                <w:sz w:val="24"/>
                <w:szCs w:val="24"/>
              </w:rPr>
              <w:t>Niveau 8</w:t>
            </w:r>
          </w:p>
        </w:tc>
      </w:tr>
      <w:tr w:rsidR="00411C8F" w14:paraId="5CD128B7" w14:textId="77777777">
        <w:trPr>
          <w:trHeight w:val="210"/>
          <w:jc w:val="center"/>
        </w:trPr>
        <w:tc>
          <w:tcPr>
            <w:tcW w:w="1838" w:type="dxa"/>
            <w:vMerge/>
            <w:shd w:val="clear" w:color="auto" w:fill="0AD995"/>
            <w:vAlign w:val="center"/>
          </w:tcPr>
          <w:p w14:paraId="4FCFAB63" w14:textId="77777777" w:rsidR="00411C8F" w:rsidRDefault="00411C8F">
            <w:pPr>
              <w:widowControl w:val="0"/>
              <w:pBdr>
                <w:top w:val="nil"/>
                <w:left w:val="nil"/>
                <w:bottom w:val="nil"/>
                <w:right w:val="nil"/>
                <w:between w:val="nil"/>
              </w:pBdr>
              <w:spacing w:line="276" w:lineRule="auto"/>
              <w:rPr>
                <w:color w:val="1B193E"/>
                <w:sz w:val="24"/>
                <w:szCs w:val="24"/>
              </w:rPr>
            </w:pPr>
          </w:p>
        </w:tc>
        <w:tc>
          <w:tcPr>
            <w:tcW w:w="1876" w:type="dxa"/>
            <w:vAlign w:val="center"/>
          </w:tcPr>
          <w:p w14:paraId="6CEEE3B5" w14:textId="77777777" w:rsidR="00411C8F" w:rsidRDefault="00000000">
            <w:pPr>
              <w:rPr>
                <w:b/>
                <w:color w:val="1B193E"/>
                <w:sz w:val="24"/>
                <w:szCs w:val="24"/>
              </w:rPr>
            </w:pPr>
            <w:r>
              <w:rPr>
                <w:b/>
                <w:color w:val="1B193E"/>
                <w:sz w:val="24"/>
                <w:szCs w:val="24"/>
              </w:rPr>
              <w:t>Fondation</w:t>
            </w:r>
          </w:p>
        </w:tc>
        <w:tc>
          <w:tcPr>
            <w:tcW w:w="1876" w:type="dxa"/>
            <w:vAlign w:val="center"/>
          </w:tcPr>
          <w:p w14:paraId="23A2826E" w14:textId="77777777" w:rsidR="00411C8F" w:rsidRDefault="00000000">
            <w:pPr>
              <w:rPr>
                <w:b/>
                <w:color w:val="1B193E"/>
                <w:sz w:val="24"/>
                <w:szCs w:val="24"/>
              </w:rPr>
            </w:pPr>
            <w:r>
              <w:rPr>
                <w:b/>
                <w:color w:val="1B193E"/>
                <w:sz w:val="24"/>
                <w:szCs w:val="24"/>
              </w:rPr>
              <w:t>Intermédiaire</w:t>
            </w:r>
          </w:p>
        </w:tc>
        <w:tc>
          <w:tcPr>
            <w:tcW w:w="1776" w:type="dxa"/>
            <w:vAlign w:val="center"/>
          </w:tcPr>
          <w:p w14:paraId="2C726A30" w14:textId="77777777" w:rsidR="00411C8F" w:rsidRDefault="00000000">
            <w:pPr>
              <w:rPr>
                <w:b/>
                <w:color w:val="1B193E"/>
                <w:sz w:val="24"/>
                <w:szCs w:val="24"/>
              </w:rPr>
            </w:pPr>
            <w:r>
              <w:rPr>
                <w:b/>
                <w:color w:val="1B193E"/>
                <w:sz w:val="24"/>
                <w:szCs w:val="24"/>
              </w:rPr>
              <w:t>Avancé</w:t>
            </w:r>
          </w:p>
        </w:tc>
        <w:tc>
          <w:tcPr>
            <w:tcW w:w="1977" w:type="dxa"/>
            <w:vAlign w:val="center"/>
          </w:tcPr>
          <w:p w14:paraId="3C607E11" w14:textId="77777777" w:rsidR="00411C8F" w:rsidRDefault="00000000">
            <w:pPr>
              <w:rPr>
                <w:b/>
                <w:color w:val="1B193E"/>
                <w:sz w:val="24"/>
                <w:szCs w:val="24"/>
              </w:rPr>
            </w:pPr>
            <w:r>
              <w:rPr>
                <w:b/>
                <w:color w:val="1B193E"/>
                <w:sz w:val="24"/>
                <w:szCs w:val="24"/>
              </w:rPr>
              <w:t>Expert</w:t>
            </w:r>
          </w:p>
        </w:tc>
      </w:tr>
      <w:tr w:rsidR="00411C8F" w14:paraId="76D46EC1" w14:textId="77777777">
        <w:trPr>
          <w:trHeight w:val="425"/>
          <w:jc w:val="center"/>
        </w:trPr>
        <w:tc>
          <w:tcPr>
            <w:tcW w:w="1838" w:type="dxa"/>
            <w:shd w:val="clear" w:color="auto" w:fill="0AD995"/>
            <w:vAlign w:val="center"/>
          </w:tcPr>
          <w:p w14:paraId="5F13ECD0" w14:textId="77777777" w:rsidR="00411C8F" w:rsidRDefault="00000000">
            <w:pPr>
              <w:rPr>
                <w:b/>
                <w:color w:val="1B193E"/>
                <w:sz w:val="24"/>
                <w:szCs w:val="24"/>
              </w:rPr>
            </w:pPr>
            <w:r>
              <w:rPr>
                <w:b/>
                <w:color w:val="1B193E"/>
                <w:sz w:val="24"/>
                <w:szCs w:val="24"/>
              </w:rPr>
              <w:t>Description</w:t>
            </w:r>
          </w:p>
        </w:tc>
        <w:tc>
          <w:tcPr>
            <w:tcW w:w="7505" w:type="dxa"/>
            <w:gridSpan w:val="4"/>
            <w:vAlign w:val="center"/>
          </w:tcPr>
          <w:p w14:paraId="1A70DCD4" w14:textId="77777777" w:rsidR="00411C8F" w:rsidRDefault="00000000">
            <w:pPr>
              <w:rPr>
                <w:color w:val="1B193E"/>
                <w:sz w:val="24"/>
                <w:szCs w:val="24"/>
              </w:rPr>
            </w:pPr>
            <w:r>
              <w:rPr>
                <w:color w:val="1B193E"/>
                <w:sz w:val="24"/>
                <w:szCs w:val="24"/>
              </w:rPr>
              <w:t xml:space="preserve">La DFM met l'accent sur l'utilisation de la technologie pour rationaliser les processus financiers. Il couvre la budgétisation automatisée, le suivi des dépenses en temps réel et l'intégration avec les comptes bancaires pour </w:t>
            </w:r>
            <w:r>
              <w:rPr>
                <w:color w:val="1B193E"/>
                <w:sz w:val="24"/>
                <w:szCs w:val="24"/>
              </w:rPr>
              <w:lastRenderedPageBreak/>
              <w:t>une catégorisation précise. Les participants apprennent à exploiter les outils numériques pour une planification financière efficace, garantissant une prise de décision éclairée et une meilleure santé financière globale.</w:t>
            </w:r>
          </w:p>
        </w:tc>
      </w:tr>
      <w:tr w:rsidR="00411C8F" w14:paraId="09185042" w14:textId="77777777">
        <w:trPr>
          <w:trHeight w:val="425"/>
          <w:jc w:val="center"/>
        </w:trPr>
        <w:tc>
          <w:tcPr>
            <w:tcW w:w="1838" w:type="dxa"/>
            <w:shd w:val="clear" w:color="auto" w:fill="0AD995"/>
            <w:vAlign w:val="center"/>
          </w:tcPr>
          <w:p w14:paraId="4EA9D5BA" w14:textId="77777777" w:rsidR="00411C8F" w:rsidRDefault="00000000">
            <w:pPr>
              <w:rPr>
                <w:b/>
                <w:color w:val="1B193E"/>
                <w:sz w:val="24"/>
                <w:szCs w:val="24"/>
              </w:rPr>
            </w:pPr>
            <w:r>
              <w:rPr>
                <w:b/>
                <w:color w:val="1B193E"/>
                <w:sz w:val="24"/>
                <w:szCs w:val="24"/>
              </w:rPr>
              <w:lastRenderedPageBreak/>
              <w:t>Objectifs d'apprentissage</w:t>
            </w:r>
          </w:p>
        </w:tc>
        <w:tc>
          <w:tcPr>
            <w:tcW w:w="7505" w:type="dxa"/>
            <w:gridSpan w:val="4"/>
            <w:vAlign w:val="center"/>
          </w:tcPr>
          <w:p w14:paraId="647924E6" w14:textId="77777777" w:rsidR="00411C8F" w:rsidRDefault="00411C8F">
            <w:pPr>
              <w:rPr>
                <w:color w:val="1B193E"/>
                <w:sz w:val="24"/>
                <w:szCs w:val="24"/>
              </w:rPr>
            </w:pPr>
          </w:p>
          <w:p w14:paraId="16896DB7" w14:textId="77777777" w:rsidR="00411C8F" w:rsidRDefault="00000000">
            <w:pPr>
              <w:numPr>
                <w:ilvl w:val="0"/>
                <w:numId w:val="3"/>
              </w:numPr>
              <w:pBdr>
                <w:top w:val="nil"/>
                <w:left w:val="nil"/>
                <w:bottom w:val="nil"/>
                <w:right w:val="nil"/>
                <w:between w:val="nil"/>
              </w:pBdr>
              <w:spacing w:line="259" w:lineRule="auto"/>
              <w:rPr>
                <w:color w:val="1B193E"/>
                <w:sz w:val="24"/>
                <w:szCs w:val="24"/>
              </w:rPr>
            </w:pPr>
            <w:r>
              <w:rPr>
                <w:b/>
                <w:color w:val="1B193E"/>
                <w:sz w:val="24"/>
                <w:szCs w:val="24"/>
              </w:rPr>
              <w:t>Comprendre les principes fondamentaux de la gestion financière numérique</w:t>
            </w:r>
          </w:p>
          <w:p w14:paraId="3142B702" w14:textId="77777777" w:rsidR="00411C8F" w:rsidRDefault="00411C8F">
            <w:pPr>
              <w:pBdr>
                <w:top w:val="nil"/>
                <w:left w:val="nil"/>
                <w:bottom w:val="nil"/>
                <w:right w:val="nil"/>
                <w:between w:val="nil"/>
              </w:pBdr>
              <w:spacing w:line="259" w:lineRule="auto"/>
              <w:ind w:left="360"/>
              <w:rPr>
                <w:color w:val="1B193E"/>
                <w:sz w:val="24"/>
                <w:szCs w:val="24"/>
              </w:rPr>
            </w:pPr>
          </w:p>
          <w:p w14:paraId="6773A409" w14:textId="77777777" w:rsidR="00411C8F" w:rsidRDefault="00000000">
            <w:pPr>
              <w:numPr>
                <w:ilvl w:val="0"/>
                <w:numId w:val="3"/>
              </w:numPr>
              <w:pBdr>
                <w:top w:val="nil"/>
                <w:left w:val="nil"/>
                <w:bottom w:val="nil"/>
                <w:right w:val="nil"/>
                <w:between w:val="nil"/>
              </w:pBdr>
              <w:spacing w:after="160" w:line="259" w:lineRule="auto"/>
              <w:rPr>
                <w:color w:val="1B193E"/>
                <w:sz w:val="24"/>
                <w:szCs w:val="24"/>
              </w:rPr>
            </w:pPr>
            <w:r>
              <w:rPr>
                <w:b/>
                <w:color w:val="1B193E"/>
                <w:sz w:val="24"/>
                <w:szCs w:val="24"/>
              </w:rPr>
              <w:t>Master Banque numérique et systèmes de paiement</w:t>
            </w:r>
          </w:p>
          <w:p w14:paraId="5A68E514" w14:textId="77777777" w:rsidR="00411C8F" w:rsidRDefault="00411C8F">
            <w:pPr>
              <w:rPr>
                <w:color w:val="1B193E"/>
                <w:sz w:val="24"/>
                <w:szCs w:val="24"/>
              </w:rPr>
            </w:pPr>
          </w:p>
          <w:p w14:paraId="05291B1E" w14:textId="77777777" w:rsidR="00411C8F" w:rsidRDefault="00000000">
            <w:pPr>
              <w:numPr>
                <w:ilvl w:val="0"/>
                <w:numId w:val="3"/>
              </w:numPr>
              <w:pBdr>
                <w:top w:val="nil"/>
                <w:left w:val="nil"/>
                <w:bottom w:val="nil"/>
                <w:right w:val="nil"/>
                <w:between w:val="nil"/>
              </w:pBdr>
              <w:spacing w:after="160" w:line="259" w:lineRule="auto"/>
              <w:rPr>
                <w:color w:val="1B193E"/>
                <w:sz w:val="24"/>
                <w:szCs w:val="24"/>
              </w:rPr>
            </w:pPr>
            <w:r>
              <w:rPr>
                <w:b/>
                <w:color w:val="1B193E"/>
                <w:sz w:val="24"/>
                <w:szCs w:val="24"/>
              </w:rPr>
              <w:t>Optimiser la budgétisation et le suivi des dépenses grâce aux outils numériques</w:t>
            </w:r>
          </w:p>
          <w:p w14:paraId="15020220" w14:textId="77777777" w:rsidR="00411C8F" w:rsidRDefault="00411C8F">
            <w:pPr>
              <w:rPr>
                <w:color w:val="1B193E"/>
                <w:sz w:val="24"/>
                <w:szCs w:val="24"/>
              </w:rPr>
            </w:pPr>
          </w:p>
        </w:tc>
      </w:tr>
      <w:tr w:rsidR="00411C8F" w14:paraId="13295896" w14:textId="77777777">
        <w:trPr>
          <w:trHeight w:val="425"/>
          <w:jc w:val="center"/>
        </w:trPr>
        <w:tc>
          <w:tcPr>
            <w:tcW w:w="1838" w:type="dxa"/>
            <w:shd w:val="clear" w:color="auto" w:fill="0AD995"/>
            <w:vAlign w:val="center"/>
          </w:tcPr>
          <w:p w14:paraId="04CBA429" w14:textId="77777777" w:rsidR="00411C8F" w:rsidRDefault="00000000">
            <w:pPr>
              <w:rPr>
                <w:b/>
                <w:color w:val="1B193E"/>
                <w:sz w:val="24"/>
                <w:szCs w:val="24"/>
              </w:rPr>
            </w:pPr>
            <w:r>
              <w:rPr>
                <w:b/>
                <w:color w:val="1B193E"/>
                <w:sz w:val="24"/>
                <w:szCs w:val="24"/>
              </w:rPr>
              <w:t>Index (3 niveaux : Module-Unité-Section)</w:t>
            </w:r>
          </w:p>
        </w:tc>
        <w:tc>
          <w:tcPr>
            <w:tcW w:w="7505" w:type="dxa"/>
            <w:gridSpan w:val="4"/>
            <w:vAlign w:val="center"/>
          </w:tcPr>
          <w:p w14:paraId="13656481" w14:textId="77777777" w:rsidR="00411C8F" w:rsidRDefault="00000000">
            <w:pPr>
              <w:rPr>
                <w:b/>
                <w:color w:val="1B193E"/>
                <w:sz w:val="24"/>
                <w:szCs w:val="24"/>
              </w:rPr>
            </w:pPr>
            <w:r>
              <w:rPr>
                <w:b/>
                <w:color w:val="1B193E"/>
                <w:sz w:val="24"/>
                <w:szCs w:val="24"/>
              </w:rPr>
              <w:t>Module : Gestion financière numérique</w:t>
            </w:r>
          </w:p>
          <w:p w14:paraId="33CD77C4" w14:textId="77777777" w:rsidR="00411C8F" w:rsidRDefault="00411C8F">
            <w:pPr>
              <w:rPr>
                <w:b/>
                <w:color w:val="1B193E"/>
                <w:sz w:val="24"/>
                <w:szCs w:val="24"/>
              </w:rPr>
            </w:pPr>
          </w:p>
          <w:p w14:paraId="6C7857F1" w14:textId="77777777" w:rsidR="00411C8F" w:rsidRDefault="00000000">
            <w:pPr>
              <w:rPr>
                <w:color w:val="1B193E"/>
                <w:sz w:val="24"/>
                <w:szCs w:val="24"/>
              </w:rPr>
            </w:pPr>
            <w:r>
              <w:rPr>
                <w:b/>
                <w:color w:val="1B193E"/>
                <w:sz w:val="24"/>
                <w:szCs w:val="24"/>
              </w:rPr>
              <w:t xml:space="preserve">Unité 1 </w:t>
            </w:r>
            <w:r>
              <w:rPr>
                <w:color w:val="1B193E"/>
                <w:sz w:val="24"/>
                <w:szCs w:val="24"/>
              </w:rPr>
              <w:t>: Introduction à la gestion financière numérique</w:t>
            </w:r>
          </w:p>
          <w:p w14:paraId="5FD2AC2A" w14:textId="77777777" w:rsidR="00411C8F" w:rsidRDefault="00000000">
            <w:pPr>
              <w:rPr>
                <w:color w:val="1B193E"/>
                <w:sz w:val="24"/>
                <w:szCs w:val="24"/>
              </w:rPr>
            </w:pPr>
            <w:r>
              <w:rPr>
                <w:color w:val="1B193E"/>
                <w:sz w:val="24"/>
                <w:szCs w:val="24"/>
              </w:rPr>
              <w:t>Section 1.1. Vue d'ensemble de la gestion financière numérique</w:t>
            </w:r>
          </w:p>
          <w:p w14:paraId="3023AB97" w14:textId="77777777" w:rsidR="00411C8F" w:rsidRDefault="00000000">
            <w:pPr>
              <w:rPr>
                <w:color w:val="1B193E"/>
                <w:sz w:val="24"/>
                <w:szCs w:val="24"/>
              </w:rPr>
            </w:pPr>
            <w:r>
              <w:rPr>
                <w:color w:val="1B193E"/>
                <w:sz w:val="24"/>
                <w:szCs w:val="24"/>
              </w:rPr>
              <w:t>Section 1.2. Avantages de la gestion financière numérique</w:t>
            </w:r>
          </w:p>
          <w:p w14:paraId="637A7BA5" w14:textId="77777777" w:rsidR="00411C8F" w:rsidRDefault="00000000">
            <w:pPr>
              <w:rPr>
                <w:color w:val="1B193E"/>
                <w:sz w:val="24"/>
                <w:szCs w:val="24"/>
              </w:rPr>
            </w:pPr>
            <w:r>
              <w:rPr>
                <w:color w:val="1B193E"/>
                <w:sz w:val="24"/>
                <w:szCs w:val="24"/>
              </w:rPr>
              <w:t>Section 1.3 Défis et risques</w:t>
            </w:r>
          </w:p>
          <w:p w14:paraId="6CE66731" w14:textId="77777777" w:rsidR="00411C8F" w:rsidRDefault="00000000">
            <w:pPr>
              <w:rPr>
                <w:color w:val="1B193E"/>
                <w:sz w:val="24"/>
                <w:szCs w:val="24"/>
              </w:rPr>
            </w:pPr>
            <w:r>
              <w:rPr>
                <w:color w:val="1B193E"/>
                <w:sz w:val="24"/>
                <w:szCs w:val="24"/>
              </w:rPr>
              <w:t>Section 1.4 Transformation numérique dans la finance</w:t>
            </w:r>
          </w:p>
          <w:p w14:paraId="5E11C579" w14:textId="77777777" w:rsidR="00411C8F" w:rsidRDefault="00411C8F">
            <w:pPr>
              <w:rPr>
                <w:color w:val="1B193E"/>
                <w:sz w:val="24"/>
                <w:szCs w:val="24"/>
              </w:rPr>
            </w:pPr>
          </w:p>
          <w:p w14:paraId="6AD1AAC4" w14:textId="77777777" w:rsidR="00411C8F" w:rsidRDefault="00000000">
            <w:pPr>
              <w:rPr>
                <w:color w:val="1B193E"/>
                <w:sz w:val="24"/>
                <w:szCs w:val="24"/>
              </w:rPr>
            </w:pPr>
            <w:r>
              <w:rPr>
                <w:b/>
                <w:color w:val="1B193E"/>
                <w:sz w:val="24"/>
                <w:szCs w:val="24"/>
              </w:rPr>
              <w:t xml:space="preserve">Unité 2 </w:t>
            </w:r>
            <w:r>
              <w:rPr>
                <w:color w:val="1B193E"/>
                <w:sz w:val="24"/>
                <w:szCs w:val="24"/>
              </w:rPr>
              <w:t>: Banque numérique et systèmes de paiement</w:t>
            </w:r>
          </w:p>
          <w:p w14:paraId="08910C0E" w14:textId="77777777" w:rsidR="00411C8F" w:rsidRDefault="00000000">
            <w:pPr>
              <w:rPr>
                <w:color w:val="1B193E"/>
                <w:sz w:val="24"/>
                <w:szCs w:val="24"/>
              </w:rPr>
            </w:pPr>
            <w:r>
              <w:rPr>
                <w:color w:val="1B193E"/>
                <w:sz w:val="24"/>
                <w:szCs w:val="24"/>
              </w:rPr>
              <w:t>Section 2.1. Services de banque en ligne</w:t>
            </w:r>
          </w:p>
          <w:p w14:paraId="3F882976" w14:textId="77777777" w:rsidR="00411C8F" w:rsidRDefault="00000000">
            <w:pPr>
              <w:rPr>
                <w:color w:val="1B193E"/>
                <w:sz w:val="24"/>
                <w:szCs w:val="24"/>
              </w:rPr>
            </w:pPr>
            <w:r>
              <w:rPr>
                <w:color w:val="1B193E"/>
                <w:sz w:val="24"/>
                <w:szCs w:val="24"/>
              </w:rPr>
              <w:t>Section 2.2. Applications bancaires mobiles</w:t>
            </w:r>
          </w:p>
          <w:p w14:paraId="65AB6C6E" w14:textId="77777777" w:rsidR="00411C8F" w:rsidRDefault="00000000">
            <w:pPr>
              <w:rPr>
                <w:color w:val="1B193E"/>
                <w:sz w:val="24"/>
                <w:szCs w:val="24"/>
              </w:rPr>
            </w:pPr>
            <w:r>
              <w:rPr>
                <w:color w:val="1B193E"/>
                <w:sz w:val="24"/>
                <w:szCs w:val="24"/>
              </w:rPr>
              <w:t>Section 2.3 Systèmes de paiement numérique</w:t>
            </w:r>
          </w:p>
          <w:p w14:paraId="7C6BAC9F" w14:textId="77777777" w:rsidR="00411C8F" w:rsidRDefault="00000000">
            <w:pPr>
              <w:rPr>
                <w:color w:val="1B193E"/>
                <w:sz w:val="24"/>
                <w:szCs w:val="24"/>
              </w:rPr>
            </w:pPr>
            <w:r>
              <w:rPr>
                <w:color w:val="1B193E"/>
                <w:sz w:val="24"/>
                <w:szCs w:val="24"/>
              </w:rPr>
              <w:t>Section 2.4 Mesures de sécurité dans la banque numérique</w:t>
            </w:r>
          </w:p>
          <w:p w14:paraId="49CA48D8" w14:textId="77777777" w:rsidR="00411C8F" w:rsidRDefault="00411C8F">
            <w:pPr>
              <w:rPr>
                <w:color w:val="1B193E"/>
                <w:sz w:val="24"/>
                <w:szCs w:val="24"/>
              </w:rPr>
            </w:pPr>
          </w:p>
          <w:p w14:paraId="705974B0" w14:textId="77777777" w:rsidR="00411C8F" w:rsidRDefault="00000000">
            <w:pPr>
              <w:rPr>
                <w:color w:val="1B193E"/>
                <w:sz w:val="24"/>
                <w:szCs w:val="24"/>
              </w:rPr>
            </w:pPr>
            <w:r>
              <w:rPr>
                <w:b/>
                <w:color w:val="1B193E"/>
                <w:sz w:val="24"/>
                <w:szCs w:val="24"/>
              </w:rPr>
              <w:t xml:space="preserve">Unité 3 </w:t>
            </w:r>
            <w:r>
              <w:rPr>
                <w:color w:val="1B193E"/>
                <w:sz w:val="24"/>
                <w:szCs w:val="24"/>
              </w:rPr>
              <w:t>: Outils de budgétisation et de suivi des dépenses</w:t>
            </w:r>
          </w:p>
          <w:p w14:paraId="32DE6532" w14:textId="77777777" w:rsidR="00411C8F" w:rsidRDefault="00000000">
            <w:pPr>
              <w:rPr>
                <w:color w:val="1B193E"/>
                <w:sz w:val="24"/>
                <w:szCs w:val="24"/>
              </w:rPr>
            </w:pPr>
            <w:r>
              <w:rPr>
                <w:color w:val="1B193E"/>
                <w:sz w:val="24"/>
                <w:szCs w:val="24"/>
              </w:rPr>
              <w:t>Section 3.1. Introduction à la budgétisation numérique</w:t>
            </w:r>
          </w:p>
          <w:p w14:paraId="18DD0050" w14:textId="77777777" w:rsidR="00411C8F" w:rsidRDefault="00000000">
            <w:pPr>
              <w:rPr>
                <w:color w:val="1B193E"/>
                <w:sz w:val="24"/>
                <w:szCs w:val="24"/>
              </w:rPr>
            </w:pPr>
            <w:r>
              <w:rPr>
                <w:color w:val="1B193E"/>
                <w:sz w:val="24"/>
                <w:szCs w:val="24"/>
              </w:rPr>
              <w:t>Section 3.2. Applications de suivi des dépenses</w:t>
            </w:r>
          </w:p>
          <w:p w14:paraId="7161CC09" w14:textId="77777777" w:rsidR="00411C8F" w:rsidRDefault="00000000">
            <w:pPr>
              <w:rPr>
                <w:color w:val="1B193E"/>
                <w:sz w:val="24"/>
                <w:szCs w:val="24"/>
              </w:rPr>
            </w:pPr>
            <w:r>
              <w:rPr>
                <w:color w:val="1B193E"/>
                <w:sz w:val="24"/>
                <w:szCs w:val="24"/>
              </w:rPr>
              <w:t>Section 3.3 Logiciels de gestion des finances personnelles</w:t>
            </w:r>
          </w:p>
          <w:p w14:paraId="4FDD6057" w14:textId="77777777" w:rsidR="00411C8F" w:rsidRDefault="00000000">
            <w:pPr>
              <w:rPr>
                <w:color w:val="1B193E"/>
                <w:sz w:val="24"/>
                <w:szCs w:val="24"/>
              </w:rPr>
            </w:pPr>
            <w:r>
              <w:rPr>
                <w:color w:val="1B193E"/>
                <w:sz w:val="24"/>
                <w:szCs w:val="24"/>
              </w:rPr>
              <w:t>Section 3.4 Automatisation de la budgétisation et du suivi des dépenses</w:t>
            </w:r>
          </w:p>
          <w:p w14:paraId="7AC5D92C" w14:textId="77777777" w:rsidR="00411C8F" w:rsidRDefault="00411C8F">
            <w:pPr>
              <w:rPr>
                <w:color w:val="1B193E"/>
                <w:sz w:val="24"/>
                <w:szCs w:val="24"/>
              </w:rPr>
            </w:pPr>
          </w:p>
        </w:tc>
      </w:tr>
      <w:tr w:rsidR="00411C8F" w14:paraId="73B1FD56" w14:textId="77777777">
        <w:trPr>
          <w:trHeight w:val="425"/>
          <w:jc w:val="center"/>
        </w:trPr>
        <w:tc>
          <w:tcPr>
            <w:tcW w:w="1838" w:type="dxa"/>
            <w:shd w:val="clear" w:color="auto" w:fill="0AD995"/>
            <w:vAlign w:val="center"/>
          </w:tcPr>
          <w:p w14:paraId="34381FAD" w14:textId="77777777" w:rsidR="00411C8F" w:rsidRDefault="00000000">
            <w:pPr>
              <w:rPr>
                <w:b/>
                <w:color w:val="1B193E"/>
                <w:sz w:val="24"/>
                <w:szCs w:val="24"/>
              </w:rPr>
            </w:pPr>
            <w:r>
              <w:rPr>
                <w:b/>
                <w:color w:val="1B193E"/>
                <w:sz w:val="24"/>
                <w:szCs w:val="24"/>
              </w:rPr>
              <w:t>Contenu développé</w:t>
            </w:r>
          </w:p>
        </w:tc>
        <w:tc>
          <w:tcPr>
            <w:tcW w:w="7505" w:type="dxa"/>
            <w:gridSpan w:val="4"/>
            <w:vAlign w:val="center"/>
          </w:tcPr>
          <w:p w14:paraId="6823F7A0" w14:textId="77777777" w:rsidR="00411C8F" w:rsidRDefault="00000000">
            <w:pPr>
              <w:rPr>
                <w:b/>
                <w:color w:val="1B193E"/>
                <w:sz w:val="24"/>
                <w:szCs w:val="24"/>
              </w:rPr>
            </w:pPr>
            <w:r>
              <w:rPr>
                <w:b/>
                <w:color w:val="1B193E"/>
                <w:sz w:val="24"/>
                <w:szCs w:val="24"/>
              </w:rPr>
              <w:t>Module : Gestion financière numérique</w:t>
            </w:r>
          </w:p>
          <w:p w14:paraId="46DFB5C7" w14:textId="77777777" w:rsidR="00411C8F" w:rsidRDefault="00411C8F">
            <w:pPr>
              <w:rPr>
                <w:color w:val="1B193E"/>
                <w:sz w:val="24"/>
                <w:szCs w:val="24"/>
              </w:rPr>
            </w:pPr>
          </w:p>
          <w:p w14:paraId="0F4D686A" w14:textId="77777777" w:rsidR="00411C8F" w:rsidRDefault="00000000">
            <w:pPr>
              <w:rPr>
                <w:color w:val="1B193E"/>
                <w:sz w:val="24"/>
                <w:szCs w:val="24"/>
              </w:rPr>
            </w:pPr>
            <w:r>
              <w:rPr>
                <w:b/>
                <w:color w:val="1B193E"/>
                <w:sz w:val="24"/>
                <w:szCs w:val="24"/>
              </w:rPr>
              <w:t xml:space="preserve">Unité 1 : </w:t>
            </w:r>
            <w:r>
              <w:rPr>
                <w:color w:val="1B193E"/>
                <w:sz w:val="24"/>
                <w:szCs w:val="24"/>
              </w:rPr>
              <w:t>Introduction à la gestion financière numérique</w:t>
            </w:r>
          </w:p>
          <w:p w14:paraId="27AB6B2C" w14:textId="77777777" w:rsidR="00411C8F" w:rsidRDefault="00000000">
            <w:pPr>
              <w:rPr>
                <w:color w:val="1B193E"/>
                <w:sz w:val="24"/>
                <w:szCs w:val="24"/>
              </w:rPr>
            </w:pPr>
            <w:r>
              <w:rPr>
                <w:b/>
                <w:color w:val="1B193E"/>
                <w:sz w:val="24"/>
                <w:szCs w:val="24"/>
              </w:rPr>
              <w:t>Section 1.1.</w:t>
            </w:r>
            <w:r>
              <w:rPr>
                <w:color w:val="1B193E"/>
                <w:sz w:val="24"/>
                <w:szCs w:val="24"/>
              </w:rPr>
              <w:t xml:space="preserve"> Vue d'ensemble de la gestion financière numérique Dans cette section, les participants auront un aperçu du concept de la gestion financière numérique et de sa pertinence dans l'ère numérique actuelle. Le contenu couvrira les principes clés et les objectifs de la gestion financière numérique.</w:t>
            </w:r>
          </w:p>
          <w:p w14:paraId="763B4774" w14:textId="77777777" w:rsidR="00411C8F" w:rsidRDefault="00411C8F">
            <w:pPr>
              <w:rPr>
                <w:color w:val="1B193E"/>
                <w:sz w:val="24"/>
                <w:szCs w:val="24"/>
              </w:rPr>
            </w:pPr>
          </w:p>
          <w:p w14:paraId="5B31307D" w14:textId="77777777" w:rsidR="00411C8F" w:rsidRDefault="00000000">
            <w:pPr>
              <w:rPr>
                <w:color w:val="1B193E"/>
                <w:sz w:val="24"/>
                <w:szCs w:val="24"/>
              </w:rPr>
            </w:pPr>
            <w:r>
              <w:rPr>
                <w:b/>
                <w:color w:val="1B193E"/>
                <w:sz w:val="24"/>
                <w:szCs w:val="24"/>
              </w:rPr>
              <w:t>Section 1.2.</w:t>
            </w:r>
            <w:r>
              <w:rPr>
                <w:color w:val="1B193E"/>
                <w:sz w:val="24"/>
                <w:szCs w:val="24"/>
              </w:rPr>
              <w:t xml:space="preserve"> Avantages de la gestion financière numérique Explorez les avantages offerts par les outils et technologies numériques en matière de </w:t>
            </w:r>
            <w:r>
              <w:rPr>
                <w:color w:val="1B193E"/>
                <w:sz w:val="24"/>
                <w:szCs w:val="24"/>
              </w:rPr>
              <w:lastRenderedPageBreak/>
              <w:t>gestion financière. Discutez de la manière dont la commodité, l'efficacité et l'accessibilité accrues contribuent aux avantages globaux de l'adoption de pratiques de gestion financière numérique.</w:t>
            </w:r>
          </w:p>
          <w:p w14:paraId="091E154A" w14:textId="77777777" w:rsidR="00411C8F" w:rsidRDefault="00411C8F">
            <w:pPr>
              <w:rPr>
                <w:color w:val="1B193E"/>
                <w:sz w:val="24"/>
                <w:szCs w:val="24"/>
              </w:rPr>
            </w:pPr>
          </w:p>
          <w:p w14:paraId="62235E3F" w14:textId="77777777" w:rsidR="00411C8F" w:rsidRDefault="00000000">
            <w:pPr>
              <w:rPr>
                <w:color w:val="1B193E"/>
                <w:sz w:val="24"/>
                <w:szCs w:val="24"/>
              </w:rPr>
            </w:pPr>
            <w:r>
              <w:rPr>
                <w:b/>
                <w:color w:val="1B193E"/>
                <w:sz w:val="24"/>
                <w:szCs w:val="24"/>
              </w:rPr>
              <w:t>Section 1.3.</w:t>
            </w:r>
            <w:r>
              <w:rPr>
                <w:color w:val="1B193E"/>
                <w:sz w:val="24"/>
                <w:szCs w:val="24"/>
              </w:rPr>
              <w:t xml:space="preserve"> Défis et risques Examinez les défis et les risques potentiels associés à la gestion financière numérique. Les sujets abordés seront notamment les problèmes de sécurité, la confidentialité des données et la nécessité de prendre des mesures de cybersécurité appropriées dans le paysage financier numérique.</w:t>
            </w:r>
          </w:p>
          <w:p w14:paraId="01E370BB" w14:textId="77777777" w:rsidR="00411C8F" w:rsidRDefault="00411C8F">
            <w:pPr>
              <w:rPr>
                <w:color w:val="1B193E"/>
                <w:sz w:val="24"/>
                <w:szCs w:val="24"/>
              </w:rPr>
            </w:pPr>
          </w:p>
          <w:p w14:paraId="0D68613F" w14:textId="77777777" w:rsidR="00411C8F" w:rsidRDefault="00000000">
            <w:pPr>
              <w:rPr>
                <w:color w:val="1B193E"/>
                <w:sz w:val="24"/>
                <w:szCs w:val="24"/>
              </w:rPr>
            </w:pPr>
            <w:r>
              <w:rPr>
                <w:b/>
                <w:color w:val="1B193E"/>
                <w:sz w:val="24"/>
                <w:szCs w:val="24"/>
              </w:rPr>
              <w:t>Section 1.4.</w:t>
            </w:r>
            <w:r>
              <w:rPr>
                <w:color w:val="1B193E"/>
                <w:sz w:val="24"/>
                <w:szCs w:val="24"/>
              </w:rPr>
              <w:t xml:space="preserve"> Transformation numérique dans la finance Donner un aperçu de la façon dont la numérisation a transformé divers aspects de la finance, des services bancaires et des paiements à l'investissement et à la planification financière. Explorer l'impact de la transformation numérique sur les pratiques financières traditionnelles.</w:t>
            </w:r>
          </w:p>
          <w:p w14:paraId="786760EA" w14:textId="77777777" w:rsidR="00411C8F" w:rsidRDefault="00411C8F">
            <w:pPr>
              <w:rPr>
                <w:color w:val="1B193E"/>
                <w:sz w:val="24"/>
                <w:szCs w:val="24"/>
              </w:rPr>
            </w:pPr>
          </w:p>
          <w:p w14:paraId="30FDD63D" w14:textId="77777777" w:rsidR="00411C8F" w:rsidRDefault="00000000">
            <w:pPr>
              <w:rPr>
                <w:color w:val="1B193E"/>
                <w:sz w:val="24"/>
                <w:szCs w:val="24"/>
              </w:rPr>
            </w:pPr>
            <w:r>
              <w:rPr>
                <w:b/>
                <w:color w:val="1B193E"/>
                <w:sz w:val="24"/>
                <w:szCs w:val="24"/>
              </w:rPr>
              <w:t>Unité 2 : Banque numérique et systèmes de paiement</w:t>
            </w:r>
          </w:p>
          <w:p w14:paraId="1510A4ED" w14:textId="77777777" w:rsidR="00411C8F" w:rsidRDefault="00000000">
            <w:pPr>
              <w:rPr>
                <w:color w:val="1B193E"/>
                <w:sz w:val="24"/>
                <w:szCs w:val="24"/>
              </w:rPr>
            </w:pPr>
            <w:r>
              <w:rPr>
                <w:b/>
                <w:color w:val="1B193E"/>
                <w:sz w:val="24"/>
                <w:szCs w:val="24"/>
              </w:rPr>
              <w:t>Section 2.1.</w:t>
            </w:r>
            <w:r>
              <w:rPr>
                <w:color w:val="1B193E"/>
                <w:sz w:val="24"/>
                <w:szCs w:val="24"/>
              </w:rPr>
              <w:t xml:space="preserve"> Services bancaires en ligne Les participants seront initiés aux plates-formes bancaires en ligne, dont ils comprendront les caractéristiques et les fonctionnalités. Cette section explique comment les services bancaires en ligne permettent aux utilisateurs d'effectuer diverses transactions, telles que la vérification des soldes, le transfert de fonds et le paiement de factures en toute commodité.</w:t>
            </w:r>
          </w:p>
          <w:p w14:paraId="3A93C581" w14:textId="77777777" w:rsidR="00411C8F" w:rsidRDefault="00411C8F">
            <w:pPr>
              <w:rPr>
                <w:color w:val="1B193E"/>
                <w:sz w:val="24"/>
                <w:szCs w:val="24"/>
              </w:rPr>
            </w:pPr>
          </w:p>
          <w:p w14:paraId="520CC28C" w14:textId="77777777" w:rsidR="00411C8F" w:rsidRDefault="00000000">
            <w:pPr>
              <w:rPr>
                <w:color w:val="1B193E"/>
                <w:sz w:val="24"/>
                <w:szCs w:val="24"/>
              </w:rPr>
            </w:pPr>
            <w:r>
              <w:rPr>
                <w:b/>
                <w:color w:val="1B193E"/>
                <w:sz w:val="24"/>
                <w:szCs w:val="24"/>
              </w:rPr>
              <w:t>Section 2.2.</w:t>
            </w:r>
            <w:r>
              <w:rPr>
                <w:color w:val="1B193E"/>
                <w:sz w:val="24"/>
                <w:szCs w:val="24"/>
              </w:rPr>
              <w:t xml:space="preserve"> Applications bancaires mobiles Plongez dans le monde des applications bancaires mobiles, en explorant leurs fonctionnalités et la manière dont elles permettent aux utilisateurs d'accéder à leurs comptes en déplacement. Discutez des caractéristiques telles que l'examen de l'historique des transactions et les dépôts de chèques par téléphone portable qui améliorent l'expérience de la banque mobile.</w:t>
            </w:r>
          </w:p>
          <w:p w14:paraId="4E906926" w14:textId="77777777" w:rsidR="00411C8F" w:rsidRDefault="00411C8F">
            <w:pPr>
              <w:rPr>
                <w:color w:val="1B193E"/>
                <w:sz w:val="24"/>
                <w:szCs w:val="24"/>
              </w:rPr>
            </w:pPr>
          </w:p>
          <w:p w14:paraId="151EAD0D" w14:textId="77777777" w:rsidR="00411C8F" w:rsidRDefault="00000000">
            <w:pPr>
              <w:rPr>
                <w:color w:val="1B193E"/>
                <w:sz w:val="24"/>
                <w:szCs w:val="24"/>
              </w:rPr>
            </w:pPr>
            <w:r>
              <w:rPr>
                <w:b/>
                <w:color w:val="1B193E"/>
                <w:sz w:val="24"/>
                <w:szCs w:val="24"/>
              </w:rPr>
              <w:t>Section 2.3.</w:t>
            </w:r>
            <w:r>
              <w:rPr>
                <w:color w:val="1B193E"/>
                <w:sz w:val="24"/>
                <w:szCs w:val="24"/>
              </w:rPr>
              <w:t xml:space="preserve"> Systèmes de paiement numérique Explorez les différentes méthodes de paiement numérique, y compris les portefeuilles électroniques, les applications de paiement mobile et les plateformes de paiement de pair à pair. Discutez de la manière dont ces systèmes simplifient les transactions et contribuent à l'évolution des paiements numériques.</w:t>
            </w:r>
          </w:p>
          <w:p w14:paraId="54E181D2" w14:textId="77777777" w:rsidR="00411C8F" w:rsidRDefault="00411C8F">
            <w:pPr>
              <w:rPr>
                <w:color w:val="1B193E"/>
                <w:sz w:val="24"/>
                <w:szCs w:val="24"/>
              </w:rPr>
            </w:pPr>
          </w:p>
          <w:p w14:paraId="6A3E34AC" w14:textId="77777777" w:rsidR="00411C8F" w:rsidRDefault="00000000">
            <w:pPr>
              <w:rPr>
                <w:color w:val="1B193E"/>
                <w:sz w:val="24"/>
                <w:szCs w:val="24"/>
              </w:rPr>
            </w:pPr>
            <w:r>
              <w:rPr>
                <w:b/>
                <w:color w:val="1B193E"/>
                <w:sz w:val="24"/>
                <w:szCs w:val="24"/>
              </w:rPr>
              <w:t>Section 2.4.</w:t>
            </w:r>
            <w:r>
              <w:rPr>
                <w:color w:val="1B193E"/>
                <w:sz w:val="24"/>
                <w:szCs w:val="24"/>
              </w:rPr>
              <w:t xml:space="preserve"> Mesures de sécurité dans les services bancaires numériques Mettez en évidence les mesures de sécurité mises en œuvre par les institutions financières pour protéger les données financières des utilisateurs dans les environnements bancaires numériques. Discutez du cryptage, de l'authentification multifactorielle et des systèmes de détection des fraudes.</w:t>
            </w:r>
          </w:p>
          <w:p w14:paraId="6F778D16" w14:textId="77777777" w:rsidR="00411C8F" w:rsidRDefault="00411C8F">
            <w:pPr>
              <w:rPr>
                <w:color w:val="1B193E"/>
                <w:sz w:val="24"/>
                <w:szCs w:val="24"/>
              </w:rPr>
            </w:pPr>
          </w:p>
          <w:p w14:paraId="586C86B1" w14:textId="77777777" w:rsidR="00411C8F" w:rsidRDefault="00000000">
            <w:pPr>
              <w:rPr>
                <w:color w:val="1B193E"/>
                <w:sz w:val="24"/>
                <w:szCs w:val="24"/>
              </w:rPr>
            </w:pPr>
            <w:r>
              <w:rPr>
                <w:b/>
                <w:color w:val="1B193E"/>
                <w:sz w:val="24"/>
                <w:szCs w:val="24"/>
              </w:rPr>
              <w:t>Unité 3 : Outils de budgétisation et de suivi des dépenses</w:t>
            </w:r>
          </w:p>
          <w:p w14:paraId="56781E53" w14:textId="77777777" w:rsidR="00411C8F" w:rsidRDefault="00000000">
            <w:pPr>
              <w:rPr>
                <w:color w:val="1B193E"/>
                <w:sz w:val="24"/>
                <w:szCs w:val="24"/>
              </w:rPr>
            </w:pPr>
            <w:r>
              <w:rPr>
                <w:b/>
                <w:color w:val="1B193E"/>
                <w:sz w:val="24"/>
                <w:szCs w:val="24"/>
              </w:rPr>
              <w:t>Section 3.1.</w:t>
            </w:r>
            <w:r>
              <w:rPr>
                <w:color w:val="1B193E"/>
                <w:sz w:val="24"/>
                <w:szCs w:val="24"/>
              </w:rPr>
              <w:t xml:space="preserve"> Introduction à la budgétisation numérique Cette section aborde le concept fondamental de la budgétisation et son importance dans la gestion financière. Les participants seront également initiés aux outils et applications numériques qui permettent de créer et de gérer des budgets de manière efficace.</w:t>
            </w:r>
          </w:p>
          <w:p w14:paraId="593030D0" w14:textId="77777777" w:rsidR="00411C8F" w:rsidRDefault="00411C8F">
            <w:pPr>
              <w:rPr>
                <w:color w:val="1B193E"/>
                <w:sz w:val="24"/>
                <w:szCs w:val="24"/>
              </w:rPr>
            </w:pPr>
          </w:p>
          <w:p w14:paraId="28CD9386" w14:textId="77777777" w:rsidR="00411C8F" w:rsidRDefault="00000000">
            <w:pPr>
              <w:rPr>
                <w:color w:val="1B193E"/>
                <w:sz w:val="24"/>
                <w:szCs w:val="24"/>
              </w:rPr>
            </w:pPr>
            <w:r>
              <w:rPr>
                <w:b/>
                <w:color w:val="1B193E"/>
                <w:sz w:val="24"/>
                <w:szCs w:val="24"/>
              </w:rPr>
              <w:t>Section 3.2.</w:t>
            </w:r>
            <w:r>
              <w:rPr>
                <w:color w:val="1B193E"/>
                <w:sz w:val="24"/>
                <w:szCs w:val="24"/>
              </w:rPr>
              <w:t xml:space="preserve"> Applications de suivi des dépenses Explorer les caractéristiques et les avantages des applications de suivi des dépenses, en mettant l'accent sur le rôle qu'elles jouent en aidant les particuliers et les entreprises à contrôler leurs dépenses, à les classer par catégories et à mieux comprendre leurs habitudes financières. Des exemples pratiques et des démonstrations seront proposés.</w:t>
            </w:r>
          </w:p>
          <w:p w14:paraId="71A14E19" w14:textId="77777777" w:rsidR="00411C8F" w:rsidRDefault="00411C8F">
            <w:pPr>
              <w:rPr>
                <w:color w:val="1B193E"/>
                <w:sz w:val="24"/>
                <w:szCs w:val="24"/>
              </w:rPr>
            </w:pPr>
          </w:p>
          <w:p w14:paraId="543E0DCA" w14:textId="77777777" w:rsidR="00411C8F" w:rsidRDefault="00000000">
            <w:pPr>
              <w:rPr>
                <w:color w:val="1B193E"/>
                <w:sz w:val="24"/>
                <w:szCs w:val="24"/>
              </w:rPr>
            </w:pPr>
            <w:r>
              <w:rPr>
                <w:b/>
                <w:color w:val="1B193E"/>
                <w:sz w:val="24"/>
                <w:szCs w:val="24"/>
              </w:rPr>
              <w:t>Section 3.3.</w:t>
            </w:r>
            <w:r>
              <w:rPr>
                <w:color w:val="1B193E"/>
                <w:sz w:val="24"/>
                <w:szCs w:val="24"/>
              </w:rPr>
              <w:t xml:space="preserve"> Logiciel de gestion des finances personnelles Les participants seront guidés à travers les caractéristiques et les capacités d'un logiciel de gestion des finances personnelles. Le contenu mettra en évidence la manière dont ces logiciels permettent aux utilisateurs de bénéficier de fonctionnalités complètes de suivi financier, de budgétisation et de définition d'objectifs.</w:t>
            </w:r>
          </w:p>
          <w:p w14:paraId="6BA3F032" w14:textId="77777777" w:rsidR="00411C8F" w:rsidRDefault="00411C8F">
            <w:pPr>
              <w:rPr>
                <w:color w:val="1B193E"/>
                <w:sz w:val="24"/>
                <w:szCs w:val="24"/>
              </w:rPr>
            </w:pPr>
          </w:p>
          <w:p w14:paraId="0B42AB00" w14:textId="77777777" w:rsidR="00411C8F" w:rsidRDefault="00000000">
            <w:pPr>
              <w:rPr>
                <w:color w:val="1B193E"/>
                <w:sz w:val="24"/>
                <w:szCs w:val="24"/>
              </w:rPr>
            </w:pPr>
            <w:r>
              <w:rPr>
                <w:b/>
                <w:color w:val="1B193E"/>
                <w:sz w:val="24"/>
                <w:szCs w:val="24"/>
              </w:rPr>
              <w:t>Section 3.4.</w:t>
            </w:r>
            <w:r>
              <w:rPr>
                <w:color w:val="1B193E"/>
                <w:sz w:val="24"/>
                <w:szCs w:val="24"/>
              </w:rPr>
              <w:t xml:space="preserve"> Automatisation de la budgétisation et du suivi des dépenses Discutez des avantages de l'automatisation des processus de budgétisation et de suivi des dépenses. Explorez les outils et les intégrations qui rationalisent la budgétisation, catégorisent automatiquement les dépenses et fournissent des mises à jour en temps réel en s'intégrant aux comptes bancaires et aux cartes de crédit.</w:t>
            </w:r>
          </w:p>
          <w:p w14:paraId="17A6C3CB" w14:textId="77777777" w:rsidR="00411C8F" w:rsidRDefault="00411C8F">
            <w:pPr>
              <w:rPr>
                <w:color w:val="1B193E"/>
                <w:sz w:val="24"/>
                <w:szCs w:val="24"/>
              </w:rPr>
            </w:pPr>
          </w:p>
        </w:tc>
      </w:tr>
      <w:tr w:rsidR="00411C8F" w14:paraId="1B029381" w14:textId="77777777">
        <w:trPr>
          <w:trHeight w:val="425"/>
          <w:jc w:val="center"/>
        </w:trPr>
        <w:tc>
          <w:tcPr>
            <w:tcW w:w="1838" w:type="dxa"/>
            <w:shd w:val="clear" w:color="auto" w:fill="0AD995"/>
            <w:vAlign w:val="center"/>
          </w:tcPr>
          <w:p w14:paraId="0E50CE19" w14:textId="77777777" w:rsidR="00411C8F" w:rsidRDefault="00000000">
            <w:pPr>
              <w:rPr>
                <w:b/>
                <w:color w:val="1B193E"/>
                <w:sz w:val="24"/>
                <w:szCs w:val="24"/>
              </w:rPr>
            </w:pPr>
            <w:r>
              <w:rPr>
                <w:b/>
                <w:color w:val="1B193E"/>
                <w:sz w:val="24"/>
                <w:szCs w:val="24"/>
              </w:rPr>
              <w:lastRenderedPageBreak/>
              <w:t>5 entrées de glossaire</w:t>
            </w:r>
          </w:p>
        </w:tc>
        <w:tc>
          <w:tcPr>
            <w:tcW w:w="7505" w:type="dxa"/>
            <w:gridSpan w:val="4"/>
            <w:vAlign w:val="center"/>
          </w:tcPr>
          <w:p w14:paraId="4CFF4051" w14:textId="77777777" w:rsidR="00411C8F" w:rsidRDefault="00000000">
            <w:pPr>
              <w:rPr>
                <w:color w:val="1B193E"/>
                <w:sz w:val="24"/>
                <w:szCs w:val="24"/>
              </w:rPr>
            </w:pPr>
            <w:r>
              <w:rPr>
                <w:b/>
                <w:color w:val="1B193E"/>
                <w:sz w:val="24"/>
                <w:szCs w:val="24"/>
              </w:rPr>
              <w:t xml:space="preserve">Gestion financière numérique </w:t>
            </w:r>
            <w:r>
              <w:rPr>
                <w:color w:val="1B193E"/>
                <w:sz w:val="24"/>
                <w:szCs w:val="24"/>
              </w:rPr>
              <w:t>: La pratique consistant à utiliser des outils et des technologies numériques pour planifier, suivre et gérer efficacement les activités financières. Cela comprend des activités telles que l'établissement d'un budget, le suivi des dépenses et l'utilisation de systèmes bancaires et de paiement en ligne pour améliorer le contrôle financier et l'efficacité.</w:t>
            </w:r>
          </w:p>
          <w:p w14:paraId="775335D8" w14:textId="77777777" w:rsidR="00411C8F" w:rsidRDefault="00411C8F">
            <w:pPr>
              <w:rPr>
                <w:color w:val="1B193E"/>
                <w:sz w:val="24"/>
                <w:szCs w:val="24"/>
              </w:rPr>
            </w:pPr>
          </w:p>
          <w:p w14:paraId="4E45982D" w14:textId="77777777" w:rsidR="00411C8F" w:rsidRDefault="00000000">
            <w:pPr>
              <w:rPr>
                <w:color w:val="1B193E"/>
                <w:sz w:val="24"/>
                <w:szCs w:val="24"/>
              </w:rPr>
            </w:pPr>
            <w:r>
              <w:rPr>
                <w:b/>
                <w:color w:val="1B193E"/>
                <w:sz w:val="24"/>
                <w:szCs w:val="24"/>
              </w:rPr>
              <w:t xml:space="preserve">Mesures de cybersécurité </w:t>
            </w:r>
            <w:r>
              <w:rPr>
                <w:color w:val="1B193E"/>
                <w:sz w:val="24"/>
                <w:szCs w:val="24"/>
              </w:rPr>
              <w:t>: Protocoles et pratiques de sécurité mis en œuvre pour protéger les systèmes financiers numériques et les informations contre les accès non autorisés, les cyberattaques et les violations de données. Les mesures de cybersécurité comprennent le cryptage, l'authentification multifactorielle et des systèmes robustes de détection des fraudes.</w:t>
            </w:r>
          </w:p>
          <w:p w14:paraId="5EEBE82A" w14:textId="77777777" w:rsidR="00411C8F" w:rsidRDefault="00000000">
            <w:pPr>
              <w:rPr>
                <w:color w:val="1B193E"/>
                <w:sz w:val="24"/>
                <w:szCs w:val="24"/>
              </w:rPr>
            </w:pPr>
            <w:r>
              <w:rPr>
                <w:b/>
                <w:color w:val="1B193E"/>
                <w:sz w:val="24"/>
                <w:szCs w:val="24"/>
              </w:rPr>
              <w:t xml:space="preserve">Portefeuilles électroniques </w:t>
            </w:r>
            <w:r>
              <w:rPr>
                <w:color w:val="1B193E"/>
                <w:sz w:val="24"/>
                <w:szCs w:val="24"/>
              </w:rPr>
              <w:t xml:space="preserve">: Portefeuilles électroniques ou portefeuilles numériques qui stockent des représentations numériques de la monnaie, </w:t>
            </w:r>
            <w:r>
              <w:rPr>
                <w:color w:val="1B193E"/>
                <w:sz w:val="24"/>
                <w:szCs w:val="24"/>
              </w:rPr>
              <w:lastRenderedPageBreak/>
              <w:t>permettant aux utilisateurs d'effectuer des transactions électroniques en toute sécurité. Les portefeuilles électroniques prennent souvent en charge différentes méthodes de paiement et sont couramment utilisés pour les achats en ligne et les paiements mobiles.</w:t>
            </w:r>
          </w:p>
          <w:p w14:paraId="1B3669BA" w14:textId="77777777" w:rsidR="00411C8F" w:rsidRDefault="00411C8F">
            <w:pPr>
              <w:rPr>
                <w:color w:val="1B193E"/>
                <w:sz w:val="24"/>
                <w:szCs w:val="24"/>
              </w:rPr>
            </w:pPr>
          </w:p>
          <w:p w14:paraId="1182CF94" w14:textId="77777777" w:rsidR="00411C8F" w:rsidRDefault="00000000">
            <w:pPr>
              <w:rPr>
                <w:color w:val="1B193E"/>
                <w:sz w:val="24"/>
                <w:szCs w:val="24"/>
              </w:rPr>
            </w:pPr>
            <w:r>
              <w:rPr>
                <w:b/>
                <w:color w:val="1B193E"/>
                <w:sz w:val="24"/>
                <w:szCs w:val="24"/>
              </w:rPr>
              <w:t xml:space="preserve">Applications bancaires mobiles </w:t>
            </w:r>
            <w:r>
              <w:rPr>
                <w:color w:val="1B193E"/>
                <w:sz w:val="24"/>
                <w:szCs w:val="24"/>
              </w:rPr>
              <w:t>: Les applications conçues pour les appareils mobiles qui permettent aux utilisateurs d'accéder aux services et fonctionnalités bancaires. Ces applications permettent aux utilisateurs d'effectuer des transactions, de vérifier le solde de leur compte et de gérer leurs finances de manière pratique à l'aide de leur smartphone ou de leur tablette.</w:t>
            </w:r>
          </w:p>
          <w:p w14:paraId="62620D6C" w14:textId="77777777" w:rsidR="00411C8F" w:rsidRDefault="00411C8F">
            <w:pPr>
              <w:rPr>
                <w:color w:val="1B193E"/>
                <w:sz w:val="24"/>
                <w:szCs w:val="24"/>
              </w:rPr>
            </w:pPr>
          </w:p>
          <w:p w14:paraId="66A9CBF6" w14:textId="77777777" w:rsidR="00411C8F" w:rsidRDefault="00000000">
            <w:pPr>
              <w:rPr>
                <w:color w:val="1B193E"/>
                <w:sz w:val="24"/>
                <w:szCs w:val="24"/>
              </w:rPr>
            </w:pPr>
            <w:r>
              <w:rPr>
                <w:b/>
                <w:color w:val="1B193E"/>
                <w:sz w:val="24"/>
                <w:szCs w:val="24"/>
              </w:rPr>
              <w:t xml:space="preserve">Applications de suivi des dépenses : </w:t>
            </w:r>
            <w:r>
              <w:rPr>
                <w:color w:val="1B193E"/>
                <w:sz w:val="24"/>
                <w:szCs w:val="24"/>
              </w:rPr>
              <w:t>Les applications logicielles conçues pour aider les particuliers et les entreprises à surveiller et à classer leurs dépenses. Les applications de suivi des dépenses offrent des fonctionnalités telles que l'actualisation des dépenses en temps réel, le suivi du budget et des informations sur les habitudes de dépenses afin de promouvoir la sensibilisation et la discipline financières.</w:t>
            </w:r>
          </w:p>
        </w:tc>
      </w:tr>
      <w:tr w:rsidR="00411C8F" w14:paraId="047C7CE1" w14:textId="77777777">
        <w:trPr>
          <w:trHeight w:val="425"/>
          <w:jc w:val="center"/>
        </w:trPr>
        <w:tc>
          <w:tcPr>
            <w:tcW w:w="1838" w:type="dxa"/>
            <w:shd w:val="clear" w:color="auto" w:fill="0AD995"/>
            <w:vAlign w:val="center"/>
          </w:tcPr>
          <w:p w14:paraId="4CE18E5C" w14:textId="77777777" w:rsidR="00411C8F" w:rsidRDefault="00000000">
            <w:pPr>
              <w:rPr>
                <w:b/>
                <w:color w:val="1B193E"/>
                <w:sz w:val="24"/>
                <w:szCs w:val="24"/>
              </w:rPr>
            </w:pPr>
            <w:r>
              <w:rPr>
                <w:b/>
                <w:color w:val="1B193E"/>
                <w:sz w:val="24"/>
                <w:szCs w:val="24"/>
              </w:rPr>
              <w:t>5 questions d'auto-évaluation à choix multiples</w:t>
            </w:r>
          </w:p>
        </w:tc>
        <w:tc>
          <w:tcPr>
            <w:tcW w:w="7505" w:type="dxa"/>
            <w:gridSpan w:val="4"/>
            <w:vAlign w:val="center"/>
          </w:tcPr>
          <w:p w14:paraId="041F38BE" w14:textId="77777777" w:rsidR="00411C8F" w:rsidRDefault="00000000">
            <w:pPr>
              <w:rPr>
                <w:b/>
                <w:color w:val="1B193E"/>
                <w:sz w:val="24"/>
                <w:szCs w:val="24"/>
              </w:rPr>
            </w:pPr>
            <w:r>
              <w:rPr>
                <w:b/>
                <w:color w:val="1B193E"/>
                <w:sz w:val="24"/>
                <w:szCs w:val="24"/>
              </w:rPr>
              <w:t>Question 1 : Quel est l'objectif principal de l'unité 2, section 2.2 du module "Gestion financière numérique" ?</w:t>
            </w:r>
          </w:p>
          <w:p w14:paraId="3CD071EB" w14:textId="77777777" w:rsidR="00411C8F" w:rsidRDefault="00411C8F">
            <w:pPr>
              <w:rPr>
                <w:b/>
                <w:color w:val="1B193E"/>
                <w:sz w:val="24"/>
                <w:szCs w:val="24"/>
              </w:rPr>
            </w:pPr>
          </w:p>
          <w:p w14:paraId="23AF143F" w14:textId="324453F5" w:rsidR="00411C8F" w:rsidRDefault="00000000">
            <w:pPr>
              <w:rPr>
                <w:color w:val="1B193E"/>
                <w:sz w:val="24"/>
                <w:szCs w:val="24"/>
              </w:rPr>
            </w:pPr>
            <w:r>
              <w:rPr>
                <w:color w:val="1B193E"/>
                <w:sz w:val="24"/>
                <w:szCs w:val="24"/>
              </w:rPr>
              <w:t>Option a :</w:t>
            </w:r>
            <w:r w:rsidR="00D17149">
              <w:rPr>
                <w:color w:val="1B193E"/>
                <w:sz w:val="24"/>
                <w:szCs w:val="24"/>
                <w:lang w:val="fr-FR"/>
              </w:rPr>
              <w:t xml:space="preserve"> </w:t>
            </w:r>
            <w:r>
              <w:rPr>
                <w:color w:val="1B193E"/>
                <w:sz w:val="24"/>
                <w:szCs w:val="24"/>
              </w:rPr>
              <w:t>Explorer les systèmes de paiement numérique</w:t>
            </w:r>
            <w:r>
              <w:rPr>
                <w:color w:val="1B193E"/>
                <w:sz w:val="24"/>
                <w:szCs w:val="24"/>
              </w:rPr>
              <w:br/>
              <w:t>Option b : Présenter les services bancaires en ligne</w:t>
            </w:r>
            <w:r>
              <w:rPr>
                <w:color w:val="1B193E"/>
                <w:sz w:val="24"/>
                <w:szCs w:val="24"/>
              </w:rPr>
              <w:br/>
              <w:t>Option c :</w:t>
            </w:r>
            <w:r w:rsidR="00D17149">
              <w:rPr>
                <w:color w:val="1B193E"/>
                <w:sz w:val="24"/>
                <w:szCs w:val="24"/>
                <w:lang w:val="fr-FR"/>
              </w:rPr>
              <w:t xml:space="preserve"> </w:t>
            </w:r>
            <w:r>
              <w:rPr>
                <w:color w:val="1B193E"/>
                <w:sz w:val="24"/>
                <w:szCs w:val="24"/>
              </w:rPr>
              <w:t>Discuter des applications bancaires mobiles</w:t>
            </w:r>
            <w:r>
              <w:rPr>
                <w:color w:val="1B193E"/>
                <w:sz w:val="24"/>
                <w:szCs w:val="24"/>
              </w:rPr>
              <w:br/>
              <w:t>Option d : Mettre l'accent sur les mesures de sécurité dans les services bancaires numériques</w:t>
            </w:r>
            <w:r>
              <w:rPr>
                <w:color w:val="1B193E"/>
                <w:sz w:val="24"/>
                <w:szCs w:val="24"/>
              </w:rPr>
              <w:br/>
              <w:t>Option correcte : c</w:t>
            </w:r>
          </w:p>
          <w:p w14:paraId="0EA8807E" w14:textId="77777777" w:rsidR="00411C8F" w:rsidRDefault="00411C8F">
            <w:pPr>
              <w:rPr>
                <w:color w:val="1B193E"/>
                <w:sz w:val="24"/>
                <w:szCs w:val="24"/>
              </w:rPr>
            </w:pPr>
          </w:p>
          <w:p w14:paraId="71561FD0" w14:textId="77777777" w:rsidR="00411C8F" w:rsidRDefault="00000000">
            <w:pPr>
              <w:rPr>
                <w:b/>
                <w:color w:val="1B193E"/>
                <w:sz w:val="24"/>
                <w:szCs w:val="24"/>
              </w:rPr>
            </w:pPr>
            <w:r>
              <w:rPr>
                <w:b/>
                <w:color w:val="1B193E"/>
                <w:sz w:val="24"/>
                <w:szCs w:val="24"/>
              </w:rPr>
              <w:t>Question 2 : Dans le contexte de la gestion financière numérique, à quoi servent les applications de suivi des dépenses ?</w:t>
            </w:r>
          </w:p>
          <w:p w14:paraId="100F57B1" w14:textId="77777777" w:rsidR="00411C8F" w:rsidRDefault="00411C8F">
            <w:pPr>
              <w:rPr>
                <w:b/>
                <w:color w:val="1B193E"/>
                <w:sz w:val="24"/>
                <w:szCs w:val="24"/>
              </w:rPr>
            </w:pPr>
          </w:p>
          <w:p w14:paraId="37A3CEC8" w14:textId="70526CB0" w:rsidR="00411C8F" w:rsidRDefault="00000000">
            <w:pPr>
              <w:rPr>
                <w:color w:val="1B193E"/>
                <w:sz w:val="24"/>
                <w:szCs w:val="24"/>
              </w:rPr>
            </w:pPr>
            <w:r>
              <w:rPr>
                <w:color w:val="1B193E"/>
                <w:sz w:val="24"/>
                <w:szCs w:val="24"/>
              </w:rPr>
              <w:t>Option a :</w:t>
            </w:r>
            <w:r w:rsidR="00D17149">
              <w:rPr>
                <w:color w:val="1B193E"/>
                <w:sz w:val="24"/>
                <w:szCs w:val="24"/>
                <w:lang w:val="fr-FR"/>
              </w:rPr>
              <w:t xml:space="preserve"> </w:t>
            </w:r>
            <w:r>
              <w:rPr>
                <w:color w:val="1B193E"/>
                <w:sz w:val="24"/>
                <w:szCs w:val="24"/>
              </w:rPr>
              <w:t>Renforcer les mesures de cybersécurité</w:t>
            </w:r>
            <w:r>
              <w:rPr>
                <w:color w:val="1B193E"/>
                <w:sz w:val="24"/>
                <w:szCs w:val="24"/>
              </w:rPr>
              <w:br/>
              <w:t>Option b : Contrôler et catégoriser les dépenses</w:t>
            </w:r>
            <w:r>
              <w:rPr>
                <w:color w:val="1B193E"/>
                <w:sz w:val="24"/>
                <w:szCs w:val="24"/>
              </w:rPr>
              <w:br/>
              <w:t>Option c :</w:t>
            </w:r>
            <w:r w:rsidR="00D17149">
              <w:rPr>
                <w:color w:val="1B193E"/>
                <w:sz w:val="24"/>
                <w:szCs w:val="24"/>
                <w:lang w:val="fr-FR"/>
              </w:rPr>
              <w:t xml:space="preserve"> </w:t>
            </w:r>
            <w:r>
              <w:rPr>
                <w:color w:val="1B193E"/>
                <w:sz w:val="24"/>
                <w:szCs w:val="24"/>
              </w:rPr>
              <w:t>Explorer les méthodes de paiement numérique</w:t>
            </w:r>
            <w:r>
              <w:rPr>
                <w:color w:val="1B193E"/>
                <w:sz w:val="24"/>
                <w:szCs w:val="24"/>
              </w:rPr>
              <w:br/>
              <w:t>Option d :</w:t>
            </w:r>
            <w:r w:rsidR="00D17149">
              <w:rPr>
                <w:color w:val="1B193E"/>
                <w:sz w:val="24"/>
                <w:szCs w:val="24"/>
                <w:lang w:val="fr-FR"/>
              </w:rPr>
              <w:t xml:space="preserve"> </w:t>
            </w:r>
            <w:r>
              <w:rPr>
                <w:color w:val="1B193E"/>
                <w:sz w:val="24"/>
                <w:szCs w:val="24"/>
              </w:rPr>
              <w:t>Discuter des avantages des logiciels de gestion des finances personnelles</w:t>
            </w:r>
            <w:r>
              <w:rPr>
                <w:color w:val="1B193E"/>
                <w:sz w:val="24"/>
                <w:szCs w:val="24"/>
              </w:rPr>
              <w:br/>
              <w:t>Option correcte : b</w:t>
            </w:r>
          </w:p>
          <w:p w14:paraId="2240B250" w14:textId="77777777" w:rsidR="00411C8F" w:rsidRDefault="00411C8F">
            <w:pPr>
              <w:rPr>
                <w:color w:val="1B193E"/>
                <w:sz w:val="24"/>
                <w:szCs w:val="24"/>
              </w:rPr>
            </w:pPr>
          </w:p>
          <w:p w14:paraId="270570DE" w14:textId="77777777" w:rsidR="00411C8F" w:rsidRDefault="00000000">
            <w:pPr>
              <w:rPr>
                <w:b/>
                <w:color w:val="1B193E"/>
                <w:sz w:val="24"/>
                <w:szCs w:val="24"/>
              </w:rPr>
            </w:pPr>
            <w:r>
              <w:rPr>
                <w:b/>
                <w:color w:val="1B193E"/>
                <w:sz w:val="24"/>
                <w:szCs w:val="24"/>
              </w:rPr>
              <w:t>Question 3 : Quelle section du module traite des défis et des risques associés à la gestion financière numérique ?</w:t>
            </w:r>
          </w:p>
          <w:p w14:paraId="16C7CB45" w14:textId="77777777" w:rsidR="00411C8F" w:rsidRDefault="00411C8F">
            <w:pPr>
              <w:rPr>
                <w:b/>
                <w:color w:val="1B193E"/>
                <w:sz w:val="24"/>
                <w:szCs w:val="24"/>
              </w:rPr>
            </w:pPr>
          </w:p>
          <w:p w14:paraId="09CDC8A6" w14:textId="2129C865" w:rsidR="00411C8F" w:rsidRDefault="00000000">
            <w:pPr>
              <w:rPr>
                <w:color w:val="1B193E"/>
                <w:sz w:val="24"/>
                <w:szCs w:val="24"/>
              </w:rPr>
            </w:pPr>
            <w:r>
              <w:rPr>
                <w:color w:val="1B193E"/>
                <w:sz w:val="24"/>
                <w:szCs w:val="24"/>
              </w:rPr>
              <w:t>Option a :</w:t>
            </w:r>
            <w:r w:rsidR="00D17149">
              <w:rPr>
                <w:color w:val="1B193E"/>
                <w:sz w:val="24"/>
                <w:szCs w:val="24"/>
                <w:lang w:val="fr-FR"/>
              </w:rPr>
              <w:t xml:space="preserve"> </w:t>
            </w:r>
            <w:r>
              <w:rPr>
                <w:color w:val="1B193E"/>
                <w:sz w:val="24"/>
                <w:szCs w:val="24"/>
              </w:rPr>
              <w:t>Unité 1, section 1.1</w:t>
            </w:r>
            <w:r>
              <w:rPr>
                <w:color w:val="1B193E"/>
                <w:sz w:val="24"/>
                <w:szCs w:val="24"/>
              </w:rPr>
              <w:br/>
              <w:t>Option b : Unité 1, section 1.2</w:t>
            </w:r>
            <w:r>
              <w:rPr>
                <w:color w:val="1B193E"/>
                <w:sz w:val="24"/>
                <w:szCs w:val="24"/>
              </w:rPr>
              <w:br/>
              <w:t>Option c :</w:t>
            </w:r>
            <w:r w:rsidR="00D17149">
              <w:rPr>
                <w:color w:val="1B193E"/>
                <w:sz w:val="24"/>
                <w:szCs w:val="24"/>
                <w:lang w:val="fr-FR"/>
              </w:rPr>
              <w:t xml:space="preserve"> </w:t>
            </w:r>
            <w:r>
              <w:rPr>
                <w:color w:val="1B193E"/>
                <w:sz w:val="24"/>
                <w:szCs w:val="24"/>
              </w:rPr>
              <w:t>Unité 1, section 1.3</w:t>
            </w:r>
            <w:r>
              <w:rPr>
                <w:color w:val="1B193E"/>
                <w:sz w:val="24"/>
                <w:szCs w:val="24"/>
              </w:rPr>
              <w:br/>
            </w:r>
            <w:r>
              <w:rPr>
                <w:color w:val="1B193E"/>
                <w:sz w:val="24"/>
                <w:szCs w:val="24"/>
              </w:rPr>
              <w:lastRenderedPageBreak/>
              <w:t>Option d :</w:t>
            </w:r>
            <w:r w:rsidR="00D17149">
              <w:rPr>
                <w:color w:val="1B193E"/>
                <w:sz w:val="24"/>
                <w:szCs w:val="24"/>
                <w:lang w:val="fr-FR"/>
              </w:rPr>
              <w:t xml:space="preserve"> </w:t>
            </w:r>
            <w:r>
              <w:rPr>
                <w:color w:val="1B193E"/>
                <w:sz w:val="24"/>
                <w:szCs w:val="24"/>
              </w:rPr>
              <w:t>4</w:t>
            </w:r>
            <w:r>
              <w:rPr>
                <w:color w:val="1B193E"/>
                <w:sz w:val="24"/>
                <w:szCs w:val="24"/>
              </w:rPr>
              <w:br/>
              <w:t>Option correcte : c</w:t>
            </w:r>
          </w:p>
          <w:p w14:paraId="36972CB9" w14:textId="77777777" w:rsidR="00411C8F" w:rsidRDefault="00411C8F">
            <w:pPr>
              <w:rPr>
                <w:color w:val="1B193E"/>
                <w:sz w:val="24"/>
                <w:szCs w:val="24"/>
              </w:rPr>
            </w:pPr>
          </w:p>
          <w:p w14:paraId="609B7352" w14:textId="77777777" w:rsidR="00411C8F" w:rsidRDefault="00000000">
            <w:pPr>
              <w:rPr>
                <w:b/>
                <w:color w:val="1B193E"/>
                <w:sz w:val="24"/>
                <w:szCs w:val="24"/>
              </w:rPr>
            </w:pPr>
            <w:r>
              <w:rPr>
                <w:b/>
                <w:color w:val="1B193E"/>
                <w:sz w:val="24"/>
                <w:szCs w:val="24"/>
              </w:rPr>
              <w:t>Question 4 : Quelle est la fonctionnalité clé abordée dans l'unité 3, section 3.4 - "Automatiser la budgétisation et le suivi des dépenses" ?</w:t>
            </w:r>
          </w:p>
          <w:p w14:paraId="46A400E2" w14:textId="77777777" w:rsidR="00411C8F" w:rsidRDefault="00411C8F">
            <w:pPr>
              <w:rPr>
                <w:b/>
                <w:color w:val="1B193E"/>
                <w:sz w:val="24"/>
                <w:szCs w:val="24"/>
              </w:rPr>
            </w:pPr>
          </w:p>
          <w:p w14:paraId="1CC2ADC1" w14:textId="2D9A7BD1" w:rsidR="00411C8F" w:rsidRDefault="00000000">
            <w:pPr>
              <w:rPr>
                <w:color w:val="1B193E"/>
                <w:sz w:val="24"/>
                <w:szCs w:val="24"/>
              </w:rPr>
            </w:pPr>
            <w:r>
              <w:rPr>
                <w:color w:val="1B193E"/>
                <w:sz w:val="24"/>
                <w:szCs w:val="24"/>
              </w:rPr>
              <w:t>Option a :Exploration des logiciels de gestion des finances personnelles</w:t>
            </w:r>
            <w:r>
              <w:rPr>
                <w:color w:val="1B193E"/>
                <w:sz w:val="24"/>
                <w:szCs w:val="24"/>
              </w:rPr>
              <w:br/>
              <w:t>Option b : Introduction à la budgétisation numérique</w:t>
            </w:r>
            <w:r>
              <w:rPr>
                <w:color w:val="1B193E"/>
                <w:sz w:val="24"/>
                <w:szCs w:val="24"/>
              </w:rPr>
              <w:br/>
              <w:t>Option c :</w:t>
            </w:r>
            <w:r w:rsidR="00D17149">
              <w:rPr>
                <w:color w:val="1B193E"/>
                <w:sz w:val="24"/>
                <w:szCs w:val="24"/>
                <w:lang w:val="fr-FR"/>
              </w:rPr>
              <w:t xml:space="preserve"> </w:t>
            </w:r>
            <w:r>
              <w:rPr>
                <w:color w:val="1B193E"/>
                <w:sz w:val="24"/>
                <w:szCs w:val="24"/>
              </w:rPr>
              <w:t>Avantages de la gestion financière numérique</w:t>
            </w:r>
            <w:r>
              <w:rPr>
                <w:color w:val="1B193E"/>
                <w:sz w:val="24"/>
                <w:szCs w:val="24"/>
              </w:rPr>
              <w:br/>
              <w:t>Option d</w:t>
            </w:r>
            <w:r w:rsidR="00D17149">
              <w:rPr>
                <w:color w:val="1B193E"/>
                <w:sz w:val="24"/>
                <w:szCs w:val="24"/>
              </w:rPr>
              <w:t> </w:t>
            </w:r>
            <w:r w:rsidR="00D17149">
              <w:rPr>
                <w:color w:val="1B193E"/>
                <w:sz w:val="24"/>
                <w:szCs w:val="24"/>
                <w:lang w:val="fr-FR"/>
              </w:rPr>
              <w:t xml:space="preserve">: </w:t>
            </w:r>
            <w:r>
              <w:rPr>
                <w:color w:val="1B193E"/>
                <w:sz w:val="24"/>
                <w:szCs w:val="24"/>
              </w:rPr>
              <w:t>Outils d'automatisation et intégrations pour rationaliser les processus budgétaires</w:t>
            </w:r>
            <w:r>
              <w:rPr>
                <w:color w:val="1B193E"/>
                <w:sz w:val="24"/>
                <w:szCs w:val="24"/>
              </w:rPr>
              <w:br/>
              <w:t>Option correcte : d</w:t>
            </w:r>
          </w:p>
          <w:p w14:paraId="73907BCF" w14:textId="77777777" w:rsidR="00411C8F" w:rsidRDefault="00411C8F">
            <w:pPr>
              <w:rPr>
                <w:color w:val="1B193E"/>
                <w:sz w:val="24"/>
                <w:szCs w:val="24"/>
              </w:rPr>
            </w:pPr>
          </w:p>
          <w:p w14:paraId="08EAA4F8" w14:textId="77777777" w:rsidR="00411C8F" w:rsidRDefault="00000000">
            <w:pPr>
              <w:rPr>
                <w:b/>
                <w:color w:val="1B193E"/>
                <w:sz w:val="24"/>
                <w:szCs w:val="24"/>
              </w:rPr>
            </w:pPr>
            <w:r>
              <w:rPr>
                <w:b/>
                <w:color w:val="1B193E"/>
                <w:sz w:val="24"/>
                <w:szCs w:val="24"/>
              </w:rPr>
              <w:t>Question 5 : Quelle unité du module explore les différentes méthodes de paiement numérique, y compris les portefeuilles électroniques et les applications de paiement mobile ?</w:t>
            </w:r>
          </w:p>
          <w:p w14:paraId="2CC77FCF" w14:textId="77777777" w:rsidR="00411C8F" w:rsidRDefault="00411C8F">
            <w:pPr>
              <w:rPr>
                <w:b/>
                <w:color w:val="1B193E"/>
                <w:sz w:val="24"/>
                <w:szCs w:val="24"/>
              </w:rPr>
            </w:pPr>
          </w:p>
          <w:p w14:paraId="7C7EE723" w14:textId="22C2C3A3" w:rsidR="00411C8F" w:rsidRDefault="00000000">
            <w:pPr>
              <w:rPr>
                <w:color w:val="1B193E"/>
                <w:sz w:val="24"/>
                <w:szCs w:val="24"/>
              </w:rPr>
            </w:pPr>
            <w:r>
              <w:rPr>
                <w:color w:val="1B193E"/>
                <w:sz w:val="24"/>
                <w:szCs w:val="24"/>
              </w:rPr>
              <w:t>Option a :</w:t>
            </w:r>
            <w:r w:rsidR="00D17149">
              <w:rPr>
                <w:color w:val="1B193E"/>
                <w:sz w:val="24"/>
                <w:szCs w:val="24"/>
                <w:lang w:val="fr-FR"/>
              </w:rPr>
              <w:t xml:space="preserve"> </w:t>
            </w:r>
            <w:r>
              <w:rPr>
                <w:color w:val="1B193E"/>
                <w:sz w:val="24"/>
                <w:szCs w:val="24"/>
              </w:rPr>
              <w:t>Unité 1</w:t>
            </w:r>
            <w:r>
              <w:rPr>
                <w:color w:val="1B193E"/>
                <w:sz w:val="24"/>
                <w:szCs w:val="24"/>
              </w:rPr>
              <w:br/>
              <w:t>Option b : Unité 2</w:t>
            </w:r>
            <w:r>
              <w:rPr>
                <w:color w:val="1B193E"/>
                <w:sz w:val="24"/>
                <w:szCs w:val="24"/>
              </w:rPr>
              <w:br/>
              <w:t>Option c :</w:t>
            </w:r>
            <w:r w:rsidR="00D17149">
              <w:rPr>
                <w:color w:val="1B193E"/>
                <w:sz w:val="24"/>
                <w:szCs w:val="24"/>
                <w:lang w:val="fr-FR"/>
              </w:rPr>
              <w:t xml:space="preserve"> </w:t>
            </w:r>
            <w:r>
              <w:rPr>
                <w:color w:val="1B193E"/>
                <w:sz w:val="24"/>
                <w:szCs w:val="24"/>
              </w:rPr>
              <w:t>Unité 3</w:t>
            </w:r>
            <w:r>
              <w:rPr>
                <w:color w:val="1B193E"/>
                <w:sz w:val="24"/>
                <w:szCs w:val="24"/>
              </w:rPr>
              <w:br/>
              <w:t>Option d :</w:t>
            </w:r>
            <w:r w:rsidR="00D17149">
              <w:rPr>
                <w:color w:val="1B193E"/>
                <w:sz w:val="24"/>
                <w:szCs w:val="24"/>
                <w:lang w:val="fr-FR"/>
              </w:rPr>
              <w:t xml:space="preserve"> </w:t>
            </w:r>
            <w:r>
              <w:rPr>
                <w:color w:val="1B193E"/>
                <w:sz w:val="24"/>
                <w:szCs w:val="24"/>
              </w:rPr>
              <w:t>Unité 4</w:t>
            </w:r>
            <w:r>
              <w:rPr>
                <w:color w:val="1B193E"/>
                <w:sz w:val="24"/>
                <w:szCs w:val="24"/>
              </w:rPr>
              <w:br/>
              <w:t>Option correcte : b</w:t>
            </w:r>
          </w:p>
          <w:p w14:paraId="2B7619BC" w14:textId="77777777" w:rsidR="00411C8F" w:rsidRDefault="00411C8F">
            <w:pPr>
              <w:rPr>
                <w:b/>
                <w:color w:val="1B193E"/>
                <w:sz w:val="24"/>
                <w:szCs w:val="24"/>
              </w:rPr>
            </w:pPr>
          </w:p>
          <w:p w14:paraId="6CC60A0D" w14:textId="77777777" w:rsidR="00411C8F" w:rsidRDefault="00411C8F">
            <w:pPr>
              <w:rPr>
                <w:b/>
                <w:color w:val="1B193E"/>
                <w:sz w:val="24"/>
                <w:szCs w:val="24"/>
              </w:rPr>
            </w:pPr>
          </w:p>
        </w:tc>
      </w:tr>
      <w:tr w:rsidR="00411C8F" w14:paraId="625D0ADF" w14:textId="77777777">
        <w:trPr>
          <w:trHeight w:val="425"/>
          <w:jc w:val="center"/>
        </w:trPr>
        <w:tc>
          <w:tcPr>
            <w:tcW w:w="1838" w:type="dxa"/>
            <w:shd w:val="clear" w:color="auto" w:fill="0AD995"/>
            <w:vAlign w:val="center"/>
          </w:tcPr>
          <w:p w14:paraId="36CF636F" w14:textId="77777777" w:rsidR="00411C8F" w:rsidRDefault="00000000">
            <w:pPr>
              <w:rPr>
                <w:b/>
                <w:color w:val="1B193E"/>
                <w:sz w:val="24"/>
                <w:szCs w:val="24"/>
              </w:rPr>
            </w:pPr>
            <w:r>
              <w:rPr>
                <w:b/>
                <w:color w:val="1B193E"/>
                <w:sz w:val="24"/>
                <w:szCs w:val="24"/>
              </w:rPr>
              <w:t>Bibliographie et autres références</w:t>
            </w:r>
          </w:p>
        </w:tc>
        <w:tc>
          <w:tcPr>
            <w:tcW w:w="7505" w:type="dxa"/>
            <w:gridSpan w:val="4"/>
            <w:vAlign w:val="center"/>
          </w:tcPr>
          <w:p w14:paraId="4D266CCB" w14:textId="77777777" w:rsidR="00411C8F" w:rsidRDefault="00000000">
            <w:pPr>
              <w:numPr>
                <w:ilvl w:val="0"/>
                <w:numId w:val="1"/>
              </w:numPr>
              <w:rPr>
                <w:color w:val="1B193E"/>
                <w:sz w:val="24"/>
                <w:szCs w:val="24"/>
              </w:rPr>
            </w:pPr>
            <w:r>
              <w:rPr>
                <w:b/>
                <w:color w:val="1B193E"/>
                <w:sz w:val="24"/>
                <w:szCs w:val="24"/>
              </w:rPr>
              <w:t>Livres :</w:t>
            </w:r>
          </w:p>
          <w:p w14:paraId="56288EEC" w14:textId="77777777" w:rsidR="00411C8F" w:rsidRDefault="00000000">
            <w:pPr>
              <w:numPr>
                <w:ilvl w:val="1"/>
                <w:numId w:val="1"/>
              </w:numPr>
              <w:rPr>
                <w:color w:val="1B193E"/>
                <w:sz w:val="24"/>
                <w:szCs w:val="24"/>
              </w:rPr>
            </w:pPr>
            <w:r>
              <w:rPr>
                <w:i/>
                <w:color w:val="1B193E"/>
                <w:sz w:val="24"/>
                <w:szCs w:val="24"/>
              </w:rPr>
              <w:t xml:space="preserve">Services financiers numériques : Défis pour les gouvernements, les consommateurs et les entreprises </w:t>
            </w:r>
            <w:r>
              <w:rPr>
                <w:color w:val="1B193E"/>
                <w:sz w:val="24"/>
                <w:szCs w:val="24"/>
              </w:rPr>
              <w:t>par Jim L. Borden et William R. Eadington</w:t>
            </w:r>
          </w:p>
          <w:p w14:paraId="6CFFD224" w14:textId="77777777" w:rsidR="00411C8F" w:rsidRDefault="00000000">
            <w:pPr>
              <w:numPr>
                <w:ilvl w:val="1"/>
                <w:numId w:val="1"/>
              </w:numPr>
              <w:rPr>
                <w:color w:val="1B193E"/>
                <w:sz w:val="24"/>
                <w:szCs w:val="24"/>
              </w:rPr>
            </w:pPr>
            <w:r>
              <w:rPr>
                <w:i/>
                <w:color w:val="1B193E"/>
                <w:sz w:val="24"/>
                <w:szCs w:val="24"/>
              </w:rPr>
              <w:t xml:space="preserve">Les bases de la blockchain : Une introduction non technique en 25 étapes </w:t>
            </w:r>
            <w:r>
              <w:rPr>
                <w:color w:val="1B193E"/>
                <w:sz w:val="24"/>
                <w:szCs w:val="24"/>
              </w:rPr>
              <w:t>par Daniel Drescher</w:t>
            </w:r>
          </w:p>
          <w:p w14:paraId="2D2DAA30" w14:textId="77777777" w:rsidR="00411C8F" w:rsidRDefault="00000000">
            <w:pPr>
              <w:numPr>
                <w:ilvl w:val="1"/>
                <w:numId w:val="1"/>
              </w:numPr>
              <w:rPr>
                <w:color w:val="1B193E"/>
                <w:sz w:val="24"/>
                <w:szCs w:val="24"/>
              </w:rPr>
            </w:pPr>
            <w:r>
              <w:rPr>
                <w:i/>
                <w:color w:val="1B193E"/>
                <w:sz w:val="24"/>
                <w:szCs w:val="24"/>
              </w:rPr>
              <w:t xml:space="preserve">Le livre Fintech : Le manuel de technologie financière pour les investisseurs, les entrepreneurs et les visionnaires </w:t>
            </w:r>
            <w:r>
              <w:rPr>
                <w:color w:val="1B193E"/>
                <w:sz w:val="24"/>
                <w:szCs w:val="24"/>
              </w:rPr>
              <w:t>par Susanne Chishti et Janos Barberis</w:t>
            </w:r>
          </w:p>
          <w:p w14:paraId="4BE6B7B2" w14:textId="77777777" w:rsidR="00411C8F" w:rsidRDefault="00000000">
            <w:pPr>
              <w:numPr>
                <w:ilvl w:val="0"/>
                <w:numId w:val="1"/>
              </w:numPr>
              <w:rPr>
                <w:color w:val="1B193E"/>
                <w:sz w:val="24"/>
                <w:szCs w:val="24"/>
              </w:rPr>
            </w:pPr>
            <w:r>
              <w:rPr>
                <w:b/>
                <w:color w:val="1B193E"/>
                <w:sz w:val="24"/>
                <w:szCs w:val="24"/>
              </w:rPr>
              <w:t>Articles :</w:t>
            </w:r>
          </w:p>
          <w:p w14:paraId="6D2213B5" w14:textId="77777777" w:rsidR="00411C8F" w:rsidRDefault="00000000">
            <w:pPr>
              <w:numPr>
                <w:ilvl w:val="1"/>
                <w:numId w:val="1"/>
              </w:numPr>
              <w:rPr>
                <w:color w:val="1B193E"/>
                <w:sz w:val="24"/>
                <w:szCs w:val="24"/>
              </w:rPr>
            </w:pPr>
            <w:r>
              <w:rPr>
                <w:color w:val="1B193E"/>
                <w:sz w:val="24"/>
                <w:szCs w:val="24"/>
              </w:rPr>
              <w:t>"L'avenir de la banque numérique : Pourquoi la banque numérique est là pour durer" par Peter Wannemacher (Forrester Research)</w:t>
            </w:r>
          </w:p>
          <w:p w14:paraId="4F5B041C" w14:textId="77777777" w:rsidR="00411C8F" w:rsidRDefault="00000000">
            <w:pPr>
              <w:numPr>
                <w:ilvl w:val="1"/>
                <w:numId w:val="1"/>
              </w:numPr>
              <w:rPr>
                <w:color w:val="1B193E"/>
                <w:sz w:val="24"/>
                <w:szCs w:val="24"/>
              </w:rPr>
            </w:pPr>
            <w:r>
              <w:rPr>
                <w:color w:val="1B193E"/>
                <w:sz w:val="24"/>
                <w:szCs w:val="24"/>
              </w:rPr>
              <w:t>"The Rise of Mobile Banking" par Madhvi Mavadiya (The Balance)</w:t>
            </w:r>
          </w:p>
          <w:p w14:paraId="71B97BAA" w14:textId="77777777" w:rsidR="00411C8F" w:rsidRDefault="00000000">
            <w:pPr>
              <w:numPr>
                <w:ilvl w:val="1"/>
                <w:numId w:val="1"/>
              </w:numPr>
              <w:rPr>
                <w:color w:val="1B193E"/>
                <w:sz w:val="24"/>
                <w:szCs w:val="24"/>
              </w:rPr>
            </w:pPr>
            <w:r>
              <w:rPr>
                <w:color w:val="1B193E"/>
                <w:sz w:val="24"/>
                <w:szCs w:val="24"/>
              </w:rPr>
              <w:t>"Le rôle de la cybersécurité dans les services financiers" par Varun Haran (Information Security Media Group)</w:t>
            </w:r>
          </w:p>
          <w:p w14:paraId="73CA0C42" w14:textId="77777777" w:rsidR="00411C8F" w:rsidRDefault="00000000">
            <w:pPr>
              <w:numPr>
                <w:ilvl w:val="0"/>
                <w:numId w:val="1"/>
              </w:numPr>
              <w:rPr>
                <w:color w:val="1B193E"/>
                <w:sz w:val="24"/>
                <w:szCs w:val="24"/>
              </w:rPr>
            </w:pPr>
            <w:r>
              <w:rPr>
                <w:b/>
                <w:color w:val="1B193E"/>
                <w:sz w:val="24"/>
                <w:szCs w:val="24"/>
              </w:rPr>
              <w:t>Ressources en ligne :</w:t>
            </w:r>
          </w:p>
          <w:p w14:paraId="29454893" w14:textId="77777777" w:rsidR="00411C8F" w:rsidRDefault="00000000">
            <w:pPr>
              <w:numPr>
                <w:ilvl w:val="1"/>
                <w:numId w:val="1"/>
              </w:numPr>
              <w:rPr>
                <w:color w:val="1B193E"/>
                <w:sz w:val="24"/>
                <w:szCs w:val="24"/>
              </w:rPr>
            </w:pPr>
            <w:r>
              <w:rPr>
                <w:color w:val="1B193E"/>
                <w:sz w:val="24"/>
                <w:szCs w:val="24"/>
              </w:rPr>
              <w:t>Tendances de la banque numérique</w:t>
            </w:r>
          </w:p>
          <w:p w14:paraId="61FDE7F9" w14:textId="77777777" w:rsidR="00411C8F" w:rsidRDefault="00000000">
            <w:pPr>
              <w:numPr>
                <w:ilvl w:val="1"/>
                <w:numId w:val="1"/>
              </w:numPr>
              <w:rPr>
                <w:color w:val="1B193E"/>
                <w:sz w:val="24"/>
                <w:szCs w:val="24"/>
              </w:rPr>
            </w:pPr>
            <w:r>
              <w:rPr>
                <w:color w:val="1B193E"/>
                <w:sz w:val="24"/>
                <w:szCs w:val="24"/>
              </w:rPr>
              <w:t>La transformation numérique dans la finance</w:t>
            </w:r>
          </w:p>
          <w:p w14:paraId="64B91A9D" w14:textId="77777777" w:rsidR="00411C8F" w:rsidRDefault="00000000">
            <w:pPr>
              <w:numPr>
                <w:ilvl w:val="1"/>
                <w:numId w:val="1"/>
              </w:numPr>
              <w:rPr>
                <w:color w:val="1B193E"/>
                <w:sz w:val="24"/>
                <w:szCs w:val="24"/>
              </w:rPr>
            </w:pPr>
            <w:r>
              <w:rPr>
                <w:color w:val="1B193E"/>
                <w:sz w:val="24"/>
                <w:szCs w:val="24"/>
              </w:rPr>
              <w:lastRenderedPageBreak/>
              <w:t>Apps de budgétisation et de gestion financière</w:t>
            </w:r>
          </w:p>
          <w:p w14:paraId="2C3EED1A" w14:textId="77777777" w:rsidR="00411C8F" w:rsidRDefault="00000000">
            <w:pPr>
              <w:numPr>
                <w:ilvl w:val="0"/>
                <w:numId w:val="1"/>
              </w:numPr>
              <w:rPr>
                <w:color w:val="1B193E"/>
                <w:sz w:val="24"/>
                <w:szCs w:val="24"/>
              </w:rPr>
            </w:pPr>
            <w:r>
              <w:rPr>
                <w:b/>
                <w:color w:val="1B193E"/>
                <w:sz w:val="24"/>
                <w:szCs w:val="24"/>
              </w:rPr>
              <w:t>Cours et séminaires en ligne :</w:t>
            </w:r>
          </w:p>
          <w:p w14:paraId="051ABFC9" w14:textId="77777777" w:rsidR="00411C8F" w:rsidRDefault="00000000">
            <w:pPr>
              <w:numPr>
                <w:ilvl w:val="1"/>
                <w:numId w:val="1"/>
              </w:numPr>
              <w:rPr>
                <w:color w:val="1B193E"/>
                <w:sz w:val="24"/>
                <w:szCs w:val="24"/>
              </w:rPr>
            </w:pPr>
            <w:r>
              <w:rPr>
                <w:color w:val="1B193E"/>
                <w:sz w:val="24"/>
                <w:szCs w:val="24"/>
              </w:rPr>
              <w:t>Coursera - FinTech : Fondements et applications de la technologie financière</w:t>
            </w:r>
          </w:p>
          <w:p w14:paraId="6E3C447A" w14:textId="77777777" w:rsidR="00411C8F" w:rsidRDefault="00000000">
            <w:pPr>
              <w:numPr>
                <w:ilvl w:val="0"/>
                <w:numId w:val="1"/>
              </w:numPr>
              <w:rPr>
                <w:color w:val="1B193E"/>
                <w:sz w:val="24"/>
                <w:szCs w:val="24"/>
              </w:rPr>
            </w:pPr>
            <w:r>
              <w:rPr>
                <w:b/>
                <w:color w:val="1B193E"/>
                <w:sz w:val="24"/>
                <w:szCs w:val="24"/>
              </w:rPr>
              <w:t>Rapports et livres blancs :</w:t>
            </w:r>
          </w:p>
          <w:p w14:paraId="191C00F2" w14:textId="77777777" w:rsidR="00411C8F" w:rsidRDefault="00000000">
            <w:pPr>
              <w:numPr>
                <w:ilvl w:val="1"/>
                <w:numId w:val="1"/>
              </w:numPr>
              <w:rPr>
                <w:color w:val="1B193E"/>
                <w:sz w:val="24"/>
                <w:szCs w:val="24"/>
              </w:rPr>
            </w:pPr>
            <w:r>
              <w:rPr>
                <w:color w:val="1B193E"/>
                <w:sz w:val="24"/>
                <w:szCs w:val="24"/>
              </w:rPr>
              <w:t>Forum économique mondial - La nouvelle physique des services financiers</w:t>
            </w:r>
          </w:p>
        </w:tc>
      </w:tr>
      <w:tr w:rsidR="00411C8F" w14:paraId="5431A546" w14:textId="77777777">
        <w:trPr>
          <w:trHeight w:val="425"/>
          <w:jc w:val="center"/>
        </w:trPr>
        <w:tc>
          <w:tcPr>
            <w:tcW w:w="1838" w:type="dxa"/>
            <w:shd w:val="clear" w:color="auto" w:fill="0AD995"/>
            <w:vAlign w:val="center"/>
          </w:tcPr>
          <w:p w14:paraId="2676E761" w14:textId="77777777" w:rsidR="00411C8F" w:rsidRDefault="00000000">
            <w:pPr>
              <w:rPr>
                <w:b/>
                <w:color w:val="1B193E"/>
                <w:sz w:val="24"/>
                <w:szCs w:val="24"/>
              </w:rPr>
            </w:pPr>
            <w:r>
              <w:rPr>
                <w:b/>
                <w:color w:val="1B193E"/>
                <w:sz w:val="24"/>
                <w:szCs w:val="24"/>
              </w:rPr>
              <w:lastRenderedPageBreak/>
              <w:t>Matériel connexe</w:t>
            </w:r>
          </w:p>
        </w:tc>
        <w:tc>
          <w:tcPr>
            <w:tcW w:w="7505" w:type="dxa"/>
            <w:gridSpan w:val="4"/>
            <w:vAlign w:val="center"/>
          </w:tcPr>
          <w:p w14:paraId="3A9729F6" w14:textId="77777777" w:rsidR="00411C8F" w:rsidRDefault="00000000">
            <w:pPr>
              <w:rPr>
                <w:color w:val="1B193E"/>
                <w:sz w:val="24"/>
                <w:szCs w:val="24"/>
              </w:rPr>
            </w:pPr>
            <w:r>
              <w:rPr>
                <w:color w:val="1B193E"/>
                <w:sz w:val="24"/>
                <w:szCs w:val="24"/>
              </w:rPr>
              <w:t>DREAM_WP3_Training_RRA_EN</w:t>
            </w:r>
          </w:p>
        </w:tc>
      </w:tr>
      <w:tr w:rsidR="00411C8F" w14:paraId="07EF992C" w14:textId="77777777">
        <w:trPr>
          <w:trHeight w:val="425"/>
          <w:jc w:val="center"/>
        </w:trPr>
        <w:tc>
          <w:tcPr>
            <w:tcW w:w="1838" w:type="dxa"/>
            <w:shd w:val="clear" w:color="auto" w:fill="0AD995"/>
            <w:vAlign w:val="center"/>
          </w:tcPr>
          <w:p w14:paraId="0F9E3F48" w14:textId="77777777" w:rsidR="00411C8F" w:rsidRDefault="00000000">
            <w:pPr>
              <w:rPr>
                <w:b/>
                <w:color w:val="1B193E"/>
                <w:sz w:val="24"/>
                <w:szCs w:val="24"/>
              </w:rPr>
            </w:pPr>
            <w:r>
              <w:rPr>
                <w:b/>
                <w:color w:val="1B193E"/>
                <w:sz w:val="24"/>
                <w:szCs w:val="24"/>
              </w:rPr>
              <w:t>Vidéo (le cas échéant)</w:t>
            </w:r>
          </w:p>
        </w:tc>
        <w:tc>
          <w:tcPr>
            <w:tcW w:w="7505" w:type="dxa"/>
            <w:gridSpan w:val="4"/>
            <w:vAlign w:val="center"/>
          </w:tcPr>
          <w:p w14:paraId="44EE6042" w14:textId="77777777" w:rsidR="00411C8F" w:rsidRDefault="00000000">
            <w:pPr>
              <w:rPr>
                <w:color w:val="1B193E"/>
                <w:sz w:val="24"/>
                <w:szCs w:val="24"/>
              </w:rPr>
            </w:pPr>
            <w:r>
              <w:rPr>
                <w:color w:val="1B193E"/>
                <w:sz w:val="24"/>
                <w:szCs w:val="24"/>
              </w:rPr>
              <w:t>/</w:t>
            </w:r>
          </w:p>
        </w:tc>
      </w:tr>
    </w:tbl>
    <w:p w14:paraId="0DD3F49F" w14:textId="77777777" w:rsidR="00411C8F" w:rsidRDefault="00411C8F">
      <w:pPr>
        <w:jc w:val="center"/>
        <w:rPr>
          <w:color w:val="1B193E"/>
          <w:sz w:val="20"/>
          <w:szCs w:val="20"/>
        </w:rPr>
      </w:pPr>
    </w:p>
    <w:sectPr w:rsidR="00411C8F">
      <w:headerReference w:type="default" r:id="rId8"/>
      <w:footerReference w:type="default" r:id="rId9"/>
      <w:pgSz w:w="11906" w:h="16838"/>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17F515" w14:textId="77777777" w:rsidR="005C3E8D" w:rsidRDefault="005C3E8D">
      <w:pPr>
        <w:spacing w:after="0" w:line="240" w:lineRule="auto"/>
      </w:pPr>
      <w:r>
        <w:separator/>
      </w:r>
    </w:p>
  </w:endnote>
  <w:endnote w:type="continuationSeparator" w:id="0">
    <w:p w14:paraId="2D2E9329" w14:textId="77777777" w:rsidR="005C3E8D" w:rsidRDefault="005C3E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035D5E" w14:textId="77777777" w:rsidR="00411C8F" w:rsidRDefault="00000000">
    <w:pPr>
      <w:pBdr>
        <w:top w:val="nil"/>
        <w:left w:val="nil"/>
        <w:bottom w:val="nil"/>
        <w:right w:val="nil"/>
        <w:between w:val="nil"/>
      </w:pBdr>
      <w:tabs>
        <w:tab w:val="center" w:pos="4252"/>
        <w:tab w:val="right" w:pos="8504"/>
      </w:tabs>
      <w:spacing w:after="0" w:line="240" w:lineRule="auto"/>
      <w:rPr>
        <w:color w:val="000000"/>
      </w:rPr>
    </w:pPr>
    <w:r>
      <w:rPr>
        <w:noProof/>
      </w:rPr>
      <mc:AlternateContent>
        <mc:Choice Requires="wps">
          <w:drawing>
            <wp:anchor distT="0" distB="0" distL="114300" distR="114300" simplePos="0" relativeHeight="251663360" behindDoc="0" locked="0" layoutInCell="1" hidden="0" allowOverlap="1" wp14:anchorId="5C5A4862" wp14:editId="0E97AD3F">
              <wp:simplePos x="0" y="0"/>
              <wp:positionH relativeFrom="column">
                <wp:posOffset>-1079499</wp:posOffset>
              </wp:positionH>
              <wp:positionV relativeFrom="paragraph">
                <wp:posOffset>-76199</wp:posOffset>
              </wp:positionV>
              <wp:extent cx="7576185" cy="702945"/>
              <wp:effectExtent l="0" t="0" r="0" b="0"/>
              <wp:wrapNone/>
              <wp:docPr id="6" name="Rectangle 6"/>
              <wp:cNvGraphicFramePr/>
              <a:graphic xmlns:a="http://schemas.openxmlformats.org/drawingml/2006/main">
                <a:graphicData uri="http://schemas.microsoft.com/office/word/2010/wordprocessingShape">
                  <wps:wsp>
                    <wps:cNvSpPr/>
                    <wps:spPr>
                      <a:xfrm>
                        <a:off x="1562670" y="3433290"/>
                        <a:ext cx="7566660" cy="693420"/>
                      </a:xfrm>
                      <a:prstGeom prst="rect">
                        <a:avLst/>
                      </a:prstGeom>
                      <a:solidFill>
                        <a:srgbClr val="1B193E"/>
                      </a:solidFill>
                      <a:ln>
                        <a:noFill/>
                      </a:ln>
                    </wps:spPr>
                    <wps:txbx>
                      <w:txbxContent>
                        <w:p w14:paraId="74DC301A" w14:textId="77777777" w:rsidR="00411C8F" w:rsidRDefault="00411C8F">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5C5A4862" id="Rectangle 6" o:spid="_x0000_s1033" style="position:absolute;margin-left:-85pt;margin-top:-6pt;width:596.55pt;height:55.3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" fillcolor="#1b193e" stroked="f">
              <v:textbox inset="2.53958mm,2.53958mm,2.53958mm,2.53958mm">
                <w:txbxContent>
                  <w:p w14:paraId="74DC301A" w14:textId="77777777" w:rsidR="00411C8F" w:rsidRDefault="00411C8F">
                    <w:pPr>
                      <w:spacing w:after="0" w:line="240" w:lineRule="auto"/>
                      <w:textDirection w:val="btLr"/>
                    </w:pPr>
                  </w:p>
                </w:txbxContent>
              </v:textbox>
            </v:rect>
          </w:pict>
        </mc:Fallback>
      </mc:AlternateContent>
    </w:r>
    <w:r>
      <w:rPr>
        <w:noProof/>
      </w:rPr>
      <mc:AlternateContent>
        <mc:Choice Requires="wps">
          <w:drawing>
            <wp:anchor distT="0" distB="0" distL="114300" distR="114300" simplePos="0" relativeHeight="251664384" behindDoc="0" locked="0" layoutInCell="1" hidden="0" allowOverlap="1" wp14:anchorId="6BDE14F6" wp14:editId="41D721B8">
              <wp:simplePos x="0" y="0"/>
              <wp:positionH relativeFrom="column">
                <wp:posOffset>-990599</wp:posOffset>
              </wp:positionH>
              <wp:positionV relativeFrom="paragraph">
                <wp:posOffset>-50799</wp:posOffset>
              </wp:positionV>
              <wp:extent cx="6334125" cy="634365"/>
              <wp:effectExtent l="0" t="0" r="0" b="0"/>
              <wp:wrapNone/>
              <wp:docPr id="5" name="Rectangle 5"/>
              <wp:cNvGraphicFramePr/>
              <a:graphic xmlns:a="http://schemas.openxmlformats.org/drawingml/2006/main">
                <a:graphicData uri="http://schemas.microsoft.com/office/word/2010/wordprocessingShape">
                  <wps:wsp>
                    <wps:cNvSpPr/>
                    <wps:spPr>
                      <a:xfrm>
                        <a:off x="2183700" y="3467580"/>
                        <a:ext cx="6324600" cy="624840"/>
                      </a:xfrm>
                      <a:prstGeom prst="rect">
                        <a:avLst/>
                      </a:prstGeom>
                      <a:noFill/>
                      <a:ln>
                        <a:noFill/>
                      </a:ln>
                    </wps:spPr>
                    <wps:txbx>
                      <w:txbxContent>
                        <w:p w14:paraId="1261F570" w14:textId="77777777" w:rsidR="00411C8F" w:rsidRDefault="00000000">
                          <w:pPr>
                            <w:spacing w:line="258" w:lineRule="auto"/>
                            <w:textDirection w:val="btLr"/>
                          </w:pPr>
                          <w:r>
                            <w:rPr>
                              <w:color w:val="FFFFFF"/>
                              <w:sz w:val="20"/>
                            </w:rPr>
                            <w:t>Financé par l'Union européenne. Les points de vue et opinions exprimés n'engagent que leurs auteurs et ne reflètent pas nécessairement ceux de l'Union européenne ou de l'Agence exécutive européenne pour l'éducation et la culture (EACEA). Ni l'Union européenne ni l'EACEA ne peuvent en être tenus responsables.</w:t>
                          </w:r>
                        </w:p>
                        <w:p w14:paraId="53117E49" w14:textId="77777777" w:rsidR="00411C8F" w:rsidRDefault="00411C8F">
                          <w:pPr>
                            <w:spacing w:line="258" w:lineRule="auto"/>
                            <w:textDirection w:val="btLr"/>
                          </w:pPr>
                        </w:p>
                      </w:txbxContent>
                    </wps:txbx>
                    <wps:bodyPr spcFirstLastPara="1" wrap="square" lIns="91425" tIns="45700" rIns="91425" bIns="45700" anchor="t" anchorCtr="0">
                      <a:noAutofit/>
                    </wps:bodyPr>
                  </wps:wsp>
                </a:graphicData>
              </a:graphic>
            </wp:anchor>
          </w:drawing>
        </mc:Choice>
        <mc:Fallback>
          <w:pict>
            <v:rect w14:anchorId="6BDE14F6" id="Rectangle 5" o:spid="_x0000_s1034" style="position:absolute;margin-left:-78pt;margin-top:-4pt;width:498.75pt;height:49.9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" filled="f" stroked="f">
              <v:textbox inset="2.53958mm,1.2694mm,2.53958mm,1.2694mm">
                <w:txbxContent>
                  <w:p w14:paraId="1261F570" w14:textId="77777777" w:rsidR="00411C8F" w:rsidRDefault="00000000">
                    <w:pPr>
                      <w:spacing w:line="258" w:lineRule="auto"/>
                      <w:textDirection w:val="btLr"/>
                    </w:pPr>
                    <w:r>
                      <w:rPr>
                        <w:color w:val="FFFFFF"/>
                        <w:sz w:val="20"/>
                      </w:rPr>
                      <w:t>Financé par l'Union européenne. Les points de vue et opinions exprimés n'engagent que leurs auteurs et ne reflètent pas nécessairement ceux de l'Union européenne ou de l'Agence exécutive européenne pour l'éducation et la culture (EACEA). Ni l'Union européenne ni l'EACEA ne peuvent en être tenus responsables.</w:t>
                    </w:r>
                  </w:p>
                  <w:p w14:paraId="53117E49" w14:textId="77777777" w:rsidR="00411C8F" w:rsidRDefault="00411C8F">
                    <w:pPr>
                      <w:spacing w:line="258" w:lineRule="auto"/>
                      <w:textDirection w:val="btLr"/>
                    </w:pPr>
                  </w:p>
                </w:txbxContent>
              </v:textbox>
            </v:rect>
          </w:pict>
        </mc:Fallback>
      </mc:AlternateContent>
    </w:r>
    <w:r>
      <w:rPr>
        <w:noProof/>
      </w:rPr>
      <mc:AlternateContent>
        <mc:Choice Requires="wps">
          <w:drawing>
            <wp:anchor distT="45720" distB="45720" distL="114300" distR="114300" simplePos="0" relativeHeight="251665408" behindDoc="0" locked="0" layoutInCell="1" hidden="0" allowOverlap="1" wp14:anchorId="75356F86" wp14:editId="1E046629">
              <wp:simplePos x="0" y="0"/>
              <wp:positionH relativeFrom="column">
                <wp:posOffset>4419600</wp:posOffset>
              </wp:positionH>
              <wp:positionV relativeFrom="paragraph">
                <wp:posOffset>-373379</wp:posOffset>
              </wp:positionV>
              <wp:extent cx="1699895" cy="370205"/>
              <wp:effectExtent l="0" t="0" r="0" b="0"/>
              <wp:wrapSquare wrapText="bothSides" distT="45720" distB="45720" distL="114300" distR="114300"/>
              <wp:docPr id="1" name="Rectangle 1"/>
              <wp:cNvGraphicFramePr/>
              <a:graphic xmlns:a="http://schemas.openxmlformats.org/drawingml/2006/main">
                <a:graphicData uri="http://schemas.microsoft.com/office/word/2010/wordprocessingShape">
                  <wps:wsp>
                    <wps:cNvSpPr/>
                    <wps:spPr>
                      <a:xfrm>
                        <a:off x="4500815" y="3599660"/>
                        <a:ext cx="1690370" cy="360680"/>
                      </a:xfrm>
                      <a:prstGeom prst="rect">
                        <a:avLst/>
                      </a:prstGeom>
                      <a:noFill/>
                      <a:ln>
                        <a:noFill/>
                      </a:ln>
                    </wps:spPr>
                    <wps:txbx>
                      <w:txbxContent>
                        <w:p w14:paraId="226E0936" w14:textId="77777777" w:rsidR="00411C8F" w:rsidRDefault="00000000">
                          <w:pPr>
                            <w:spacing w:line="258" w:lineRule="auto"/>
                            <w:jc w:val="center"/>
                            <w:textDirection w:val="btLr"/>
                          </w:pPr>
                          <w:r>
                            <w:rPr>
                              <w:b/>
                              <w:color w:val="1B193E"/>
                              <w:sz w:val="24"/>
                            </w:rPr>
                            <w:t>digital-dream-lab.eu</w:t>
                          </w:r>
                        </w:p>
                      </w:txbxContent>
                    </wps:txbx>
                    <wps:bodyPr spcFirstLastPara="1" wrap="square" lIns="91425" tIns="45700" rIns="91425" bIns="45700" anchor="ctr" anchorCtr="0">
                      <a:noAutofit/>
                    </wps:bodyPr>
                  </wps:wsp>
                </a:graphicData>
              </a:graphic>
            </wp:anchor>
          </w:drawing>
        </mc:Choice>
        <mc:Fallback>
          <w:pict>
            <v:rect w14:anchorId="75356F86" id="Rectangle 1" o:spid="_x0000_s1035" style="position:absolute;margin-left:348pt;margin-top:-29.4pt;width:133.85pt;height:29.15pt;z-index:251665408;visibility:visible;mso-wrap-style:square;mso-wrap-distance-left:9pt;mso-wrap-distance-top:3.6pt;mso-wrap-distance-right:9pt;mso-wrap-distance-bottom:3.6pt;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" filled="f" stroked="f">
              <v:textbox inset="2.53958mm,1.2694mm,2.53958mm,1.2694mm">
                <w:txbxContent>
                  <w:p w14:paraId="226E0936" w14:textId="77777777" w:rsidR="00411C8F" w:rsidRDefault="00000000">
                    <w:pPr>
                      <w:spacing w:line="258" w:lineRule="auto"/>
                      <w:jc w:val="center"/>
                      <w:textDirection w:val="btLr"/>
                    </w:pPr>
                    <w:r>
                      <w:rPr>
                        <w:b/>
                        <w:color w:val="1B193E"/>
                        <w:sz w:val="24"/>
                      </w:rPr>
                      <w:t>digital-dream-lab.eu</w:t>
                    </w:r>
                  </w:p>
                </w:txbxContent>
              </v:textbox>
              <w10:wrap type="square"/>
            </v:rect>
          </w:pict>
        </mc:Fallback>
      </mc:AlternateContent>
    </w:r>
    <w:r>
      <w:rPr>
        <w:noProof/>
      </w:rPr>
      <mc:AlternateContent>
        <mc:Choice Requires="wpg">
          <w:drawing>
            <wp:anchor distT="0" distB="0" distL="114300" distR="114300" simplePos="0" relativeHeight="251666432" behindDoc="0" locked="0" layoutInCell="1" hidden="0" allowOverlap="1" wp14:anchorId="29CFFDC0" wp14:editId="2B4673D6">
              <wp:simplePos x="0" y="0"/>
              <wp:positionH relativeFrom="column">
                <wp:posOffset>5486400</wp:posOffset>
              </wp:positionH>
              <wp:positionV relativeFrom="paragraph">
                <wp:posOffset>-596899</wp:posOffset>
              </wp:positionV>
              <wp:extent cx="1259840" cy="1732280"/>
              <wp:effectExtent l="0" t="0" r="0" b="0"/>
              <wp:wrapNone/>
              <wp:docPr id="3" name="Groupe 3"/>
              <wp:cNvGraphicFramePr/>
              <a:graphic xmlns:a="http://schemas.openxmlformats.org/drawingml/2006/main">
                <a:graphicData uri="http://schemas.microsoft.com/office/word/2010/wordprocessingGroup">
                  <wpg:wgp>
                    <wpg:cNvGrpSpPr/>
                    <wpg:grpSpPr>
                      <a:xfrm>
                        <a:off x="0" y="0"/>
                        <a:ext cx="1259840" cy="1732280"/>
                        <a:chOff x="4716075" y="2913850"/>
                        <a:chExt cx="1259850" cy="1732300"/>
                      </a:xfrm>
                    </wpg:grpSpPr>
                    <wpg:grpSp>
                      <wpg:cNvPr id="1485966662" name="Groupe 1485966662"/>
                      <wpg:cNvGrpSpPr/>
                      <wpg:grpSpPr>
                        <a:xfrm>
                          <a:off x="4716080" y="2913860"/>
                          <a:ext cx="1259840" cy="1732280"/>
                          <a:chOff x="0" y="0"/>
                          <a:chExt cx="1259840" cy="1732280"/>
                        </a:xfrm>
                      </wpg:grpSpPr>
                      <wps:wsp>
                        <wps:cNvPr id="1046188775" name="Rectangle 1046188775"/>
                        <wps:cNvSpPr/>
                        <wps:spPr>
                          <a:xfrm>
                            <a:off x="0" y="0"/>
                            <a:ext cx="1259825" cy="1732275"/>
                          </a:xfrm>
                          <a:prstGeom prst="rect">
                            <a:avLst/>
                          </a:prstGeom>
                          <a:noFill/>
                          <a:ln>
                            <a:noFill/>
                          </a:ln>
                        </wps:spPr>
                        <wps:txbx>
                          <w:txbxContent>
                            <w:p w14:paraId="08A40287" w14:textId="77777777" w:rsidR="00411C8F" w:rsidRDefault="00411C8F">
                              <w:pPr>
                                <w:spacing w:after="0" w:line="240" w:lineRule="auto"/>
                                <w:textDirection w:val="btLr"/>
                              </w:pPr>
                            </w:p>
                          </w:txbxContent>
                        </wps:txbx>
                        <wps:bodyPr spcFirstLastPara="1" wrap="square" lIns="91425" tIns="91425" rIns="91425" bIns="91425" anchor="ctr" anchorCtr="0">
                          <a:noAutofit/>
                        </wps:bodyPr>
                      </wps:wsp>
                      <wps:wsp>
                        <wps:cNvPr id="1741589290" name="Ellipse 1741589290"/>
                        <wps:cNvSpPr/>
                        <wps:spPr>
                          <a:xfrm>
                            <a:off x="0" y="472440"/>
                            <a:ext cx="1259840" cy="1259840"/>
                          </a:xfrm>
                          <a:prstGeom prst="ellipse">
                            <a:avLst/>
                          </a:prstGeom>
                          <a:solidFill>
                            <a:srgbClr val="0AD995"/>
                          </a:solidFill>
                          <a:ln>
                            <a:noFill/>
                          </a:ln>
                        </wps:spPr>
                        <wps:txbx>
                          <w:txbxContent>
                            <w:p w14:paraId="33496368" w14:textId="77777777" w:rsidR="00411C8F" w:rsidRDefault="00411C8F">
                              <w:pPr>
                                <w:spacing w:after="0" w:line="240" w:lineRule="auto"/>
                                <w:textDirection w:val="btLr"/>
                              </w:pPr>
                            </w:p>
                          </w:txbxContent>
                        </wps:txbx>
                        <wps:bodyPr spcFirstLastPara="1" wrap="square" lIns="91425" tIns="91425" rIns="91425" bIns="91425" anchor="ctr" anchorCtr="0">
                          <a:noAutofit/>
                        </wps:bodyPr>
                      </wps:wsp>
                      <wps:wsp>
                        <wps:cNvPr id="1353340938" name="Ellipse 1353340938"/>
                        <wps:cNvSpPr/>
                        <wps:spPr>
                          <a:xfrm>
                            <a:off x="502920" y="0"/>
                            <a:ext cx="719455" cy="719455"/>
                          </a:xfrm>
                          <a:prstGeom prst="ellipse">
                            <a:avLst/>
                          </a:prstGeom>
                          <a:solidFill>
                            <a:srgbClr val="F6AA07"/>
                          </a:solidFill>
                          <a:ln>
                            <a:noFill/>
                          </a:ln>
                        </wps:spPr>
                        <wps:txbx>
                          <w:txbxContent>
                            <w:p w14:paraId="7B4A0335" w14:textId="77777777" w:rsidR="00411C8F" w:rsidRDefault="00411C8F">
                              <w:pPr>
                                <w:spacing w:after="0" w:line="240" w:lineRule="auto"/>
                                <w:textDirection w:val="btLr"/>
                              </w:pPr>
                            </w:p>
                          </w:txbxContent>
                        </wps:txbx>
                        <wps:bodyPr spcFirstLastPara="1" wrap="square" lIns="91425" tIns="91425" rIns="91425" bIns="91425" anchor="ctr" anchorCtr="0">
                          <a:noAutofit/>
                        </wps:bodyPr>
                      </wps:wsp>
                    </wpg:grpSp>
                  </wpg:wgp>
                </a:graphicData>
              </a:graphic>
            </wp:anchor>
          </w:drawing>
        </mc:Choice>
        <mc:Fallback>
          <w:pict>
            <v:group w14:anchorId="29CFFDC0" id="Groupe 3" o:spid="_x0000_s1036" style="position:absolute;margin-left:6in;margin-top:-47pt;width:99.2pt;height:136.4pt;z-index:251666432" coordorigin="47160,29138" coordsize="12598,173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">
              <v:group id="Groupe 1485966662" o:spid="_x0000_s1037" style="position:absolute;left:47160;top:29138;width:12599;height:17323" coordsize="12598,17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">
                <v:rect id="Rectangle 1046188775" o:spid="_x0000_s1038" style="position:absolute;width:12598;height:173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" filled="f" stroked="f">
                  <v:textbox inset="2.53958mm,2.53958mm,2.53958mm,2.53958mm">
                    <w:txbxContent>
                      <w:p w14:paraId="08A40287" w14:textId="77777777" w:rsidR="00411C8F" w:rsidRDefault="00411C8F">
                        <w:pPr>
                          <w:spacing w:after="0" w:line="240" w:lineRule="auto"/>
                          <w:textDirection w:val="btLr"/>
                        </w:pPr>
                      </w:p>
                    </w:txbxContent>
                  </v:textbox>
                </v:rect>
                <v:oval id="Ellipse 1741589290" o:spid="_x0000_s1039" style="position:absolute;top:4724;width:12598;height:125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" fillcolor="#0ad995" stroked="f">
                  <v:textbox inset="2.53958mm,2.53958mm,2.53958mm,2.53958mm">
                    <w:txbxContent>
                      <w:p w14:paraId="33496368" w14:textId="77777777" w:rsidR="00411C8F" w:rsidRDefault="00411C8F">
                        <w:pPr>
                          <w:spacing w:after="0" w:line="240" w:lineRule="auto"/>
                          <w:textDirection w:val="btLr"/>
                        </w:pPr>
                      </w:p>
                    </w:txbxContent>
                  </v:textbox>
                </v:oval>
                <v:oval id="Ellipse 1353340938" o:spid="_x0000_s1040" style="position:absolute;left:5029;width:7194;height:71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" fillcolor="#f6aa07" stroked="f">
                  <v:textbox inset="2.53958mm,2.53958mm,2.53958mm,2.53958mm">
                    <w:txbxContent>
                      <w:p w14:paraId="7B4A0335" w14:textId="77777777" w:rsidR="00411C8F" w:rsidRDefault="00411C8F">
                        <w:pPr>
                          <w:spacing w:after="0" w:line="240" w:lineRule="auto"/>
                          <w:textDirection w:val="btLr"/>
                        </w:pPr>
                      </w:p>
                    </w:txbxContent>
                  </v:textbox>
                </v:oval>
              </v:group>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DD36B2" w14:textId="77777777" w:rsidR="005C3E8D" w:rsidRDefault="005C3E8D">
      <w:pPr>
        <w:spacing w:after="0" w:line="240" w:lineRule="auto"/>
      </w:pPr>
      <w:r>
        <w:separator/>
      </w:r>
    </w:p>
  </w:footnote>
  <w:footnote w:type="continuationSeparator" w:id="0">
    <w:p w14:paraId="23A4DB51" w14:textId="77777777" w:rsidR="005C3E8D" w:rsidRDefault="005C3E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FBB41" w14:textId="77777777" w:rsidR="00411C8F" w:rsidRDefault="00000000">
    <w:pPr>
      <w:pBdr>
        <w:top w:val="nil"/>
        <w:left w:val="nil"/>
        <w:bottom w:val="nil"/>
        <w:right w:val="nil"/>
        <w:between w:val="nil"/>
      </w:pBdr>
      <w:tabs>
        <w:tab w:val="center" w:pos="4252"/>
        <w:tab w:val="right" w:pos="8504"/>
      </w:tabs>
      <w:spacing w:after="0" w:line="240" w:lineRule="auto"/>
      <w:rPr>
        <w:color w:val="000000"/>
      </w:rPr>
    </w:pPr>
    <w:r>
      <w:rPr>
        <w:noProof/>
      </w:rPr>
      <mc:AlternateContent>
        <mc:Choice Requires="wps">
          <w:drawing>
            <wp:anchor distT="0" distB="0" distL="114300" distR="114300" simplePos="0" relativeHeight="251658240" behindDoc="0" locked="0" layoutInCell="1" hidden="0" allowOverlap="1" wp14:anchorId="6E36F620" wp14:editId="4D8D0C28">
              <wp:simplePos x="0" y="0"/>
              <wp:positionH relativeFrom="column">
                <wp:posOffset>-1079499</wp:posOffset>
              </wp:positionH>
              <wp:positionV relativeFrom="paragraph">
                <wp:posOffset>-444499</wp:posOffset>
              </wp:positionV>
              <wp:extent cx="7576185" cy="78105"/>
              <wp:effectExtent l="0" t="0" r="0" b="0"/>
              <wp:wrapNone/>
              <wp:docPr id="4" name="Rectangle 4"/>
              <wp:cNvGraphicFramePr/>
              <a:graphic xmlns:a="http://schemas.openxmlformats.org/drawingml/2006/main">
                <a:graphicData uri="http://schemas.microsoft.com/office/word/2010/wordprocessingShape">
                  <wps:wsp>
                    <wps:cNvSpPr/>
                    <wps:spPr>
                      <a:xfrm>
                        <a:off x="1562670" y="3745710"/>
                        <a:ext cx="7566660" cy="68580"/>
                      </a:xfrm>
                      <a:prstGeom prst="rect">
                        <a:avLst/>
                      </a:prstGeom>
                      <a:solidFill>
                        <a:srgbClr val="1B193E"/>
                      </a:solidFill>
                      <a:ln>
                        <a:noFill/>
                      </a:ln>
                    </wps:spPr>
                    <wps:txbx>
                      <w:txbxContent>
                        <w:p w14:paraId="48D69E5A" w14:textId="77777777" w:rsidR="00411C8F" w:rsidRDefault="00411C8F">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6E36F620" id="Rectangle 4" o:spid="_x0000_s1026" style="position:absolute;margin-left:-85pt;margin-top:-35pt;width:596.55pt;height:6.1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" fillcolor="#1b193e" stroked="f">
              <v:textbox inset="2.53958mm,2.53958mm,2.53958mm,2.53958mm">
                <w:txbxContent>
                  <w:p w14:paraId="48D69E5A" w14:textId="77777777" w:rsidR="00411C8F" w:rsidRDefault="00411C8F">
                    <w:pPr>
                      <w:spacing w:after="0" w:line="240" w:lineRule="auto"/>
                      <w:textDirection w:val="btLr"/>
                    </w:pPr>
                  </w:p>
                </w:txbxContent>
              </v:textbox>
            </v:rect>
          </w:pict>
        </mc:Fallback>
      </mc:AlternateContent>
    </w:r>
    <w:r>
      <w:rPr>
        <w:noProof/>
      </w:rPr>
      <mc:AlternateContent>
        <mc:Choice Requires="wpg">
          <w:drawing>
            <wp:anchor distT="0" distB="0" distL="114300" distR="114300" simplePos="0" relativeHeight="251659264" behindDoc="0" locked="0" layoutInCell="1" hidden="0" allowOverlap="1" wp14:anchorId="37182EFA" wp14:editId="35CEFB7F">
              <wp:simplePos x="0" y="0"/>
              <wp:positionH relativeFrom="column">
                <wp:posOffset>-1346199</wp:posOffset>
              </wp:positionH>
              <wp:positionV relativeFrom="paragraph">
                <wp:posOffset>-520699</wp:posOffset>
              </wp:positionV>
              <wp:extent cx="1271270" cy="1094740"/>
              <wp:effectExtent l="0" t="0" r="0" b="0"/>
              <wp:wrapNone/>
              <wp:docPr id="7" name="Groupe 7"/>
              <wp:cNvGraphicFramePr/>
              <a:graphic xmlns:a="http://schemas.openxmlformats.org/drawingml/2006/main">
                <a:graphicData uri="http://schemas.microsoft.com/office/word/2010/wordprocessingGroup">
                  <wpg:wgp>
                    <wpg:cNvGrpSpPr/>
                    <wpg:grpSpPr>
                      <a:xfrm>
                        <a:off x="0" y="0"/>
                        <a:ext cx="1271270" cy="1094740"/>
                        <a:chOff x="4710350" y="3232625"/>
                        <a:chExt cx="1271300" cy="1094750"/>
                      </a:xfrm>
                    </wpg:grpSpPr>
                    <wpg:grpSp>
                      <wpg:cNvPr id="1126555798" name="Groupe 1126555798"/>
                      <wpg:cNvGrpSpPr/>
                      <wpg:grpSpPr>
                        <a:xfrm>
                          <a:off x="4710365" y="3232630"/>
                          <a:ext cx="1271270" cy="1094740"/>
                          <a:chOff x="0" y="0"/>
                          <a:chExt cx="1271520" cy="1095240"/>
                        </a:xfrm>
                      </wpg:grpSpPr>
                      <wps:wsp>
                        <wps:cNvPr id="314433898" name="Rectangle 314433898"/>
                        <wps:cNvSpPr/>
                        <wps:spPr>
                          <a:xfrm>
                            <a:off x="0" y="0"/>
                            <a:ext cx="1271500" cy="1095225"/>
                          </a:xfrm>
                          <a:prstGeom prst="rect">
                            <a:avLst/>
                          </a:prstGeom>
                          <a:noFill/>
                          <a:ln>
                            <a:noFill/>
                          </a:ln>
                        </wps:spPr>
                        <wps:txbx>
                          <w:txbxContent>
                            <w:p w14:paraId="60261662" w14:textId="77777777" w:rsidR="00411C8F" w:rsidRDefault="00411C8F">
                              <w:pPr>
                                <w:spacing w:after="0" w:line="240" w:lineRule="auto"/>
                                <w:textDirection w:val="btLr"/>
                              </w:pPr>
                            </w:p>
                          </w:txbxContent>
                        </wps:txbx>
                        <wps:bodyPr spcFirstLastPara="1" wrap="square" lIns="91425" tIns="91425" rIns="91425" bIns="91425" anchor="ctr" anchorCtr="0">
                          <a:noAutofit/>
                        </wps:bodyPr>
                      </wps:wsp>
                      <wps:wsp>
                        <wps:cNvPr id="85866219" name="Ellipse 85866219"/>
                        <wps:cNvSpPr/>
                        <wps:spPr>
                          <a:xfrm>
                            <a:off x="0" y="15240"/>
                            <a:ext cx="1080000" cy="1080000"/>
                          </a:xfrm>
                          <a:prstGeom prst="ellipse">
                            <a:avLst/>
                          </a:prstGeom>
                          <a:solidFill>
                            <a:srgbClr val="F6AA07"/>
                          </a:solidFill>
                          <a:ln>
                            <a:noFill/>
                          </a:ln>
                        </wps:spPr>
                        <wps:txbx>
                          <w:txbxContent>
                            <w:p w14:paraId="10F5C796" w14:textId="77777777" w:rsidR="00411C8F" w:rsidRDefault="00411C8F">
                              <w:pPr>
                                <w:spacing w:after="0" w:line="240" w:lineRule="auto"/>
                                <w:textDirection w:val="btLr"/>
                              </w:pPr>
                            </w:p>
                          </w:txbxContent>
                        </wps:txbx>
                        <wps:bodyPr spcFirstLastPara="1" wrap="square" lIns="91425" tIns="91425" rIns="91425" bIns="91425" anchor="ctr" anchorCtr="0">
                          <a:noAutofit/>
                        </wps:bodyPr>
                      </wps:wsp>
                      <wps:wsp>
                        <wps:cNvPr id="561711326" name="Ellipse 561711326"/>
                        <wps:cNvSpPr/>
                        <wps:spPr>
                          <a:xfrm>
                            <a:off x="731520" y="0"/>
                            <a:ext cx="540000" cy="540000"/>
                          </a:xfrm>
                          <a:prstGeom prst="ellipse">
                            <a:avLst/>
                          </a:prstGeom>
                          <a:solidFill>
                            <a:srgbClr val="0AD995"/>
                          </a:solidFill>
                          <a:ln>
                            <a:noFill/>
                          </a:ln>
                        </wps:spPr>
                        <wps:txbx>
                          <w:txbxContent>
                            <w:p w14:paraId="70B62F4B" w14:textId="77777777" w:rsidR="00411C8F" w:rsidRDefault="00411C8F">
                              <w:pPr>
                                <w:spacing w:after="0" w:line="240" w:lineRule="auto"/>
                                <w:textDirection w:val="btLr"/>
                              </w:pPr>
                            </w:p>
                          </w:txbxContent>
                        </wps:txbx>
                        <wps:bodyPr spcFirstLastPara="1" wrap="square" lIns="91425" tIns="91425" rIns="91425" bIns="91425" anchor="ctr" anchorCtr="0">
                          <a:noAutofit/>
                        </wps:bodyPr>
                      </wps:wsp>
                    </wpg:grpSp>
                  </wpg:wgp>
                </a:graphicData>
              </a:graphic>
            </wp:anchor>
          </w:drawing>
        </mc:Choice>
        <mc:Fallback>
          <w:pict>
            <v:group w14:anchorId="37182EFA" id="Groupe 7" o:spid="_x0000_s1027" style="position:absolute;margin-left:-106pt;margin-top:-41pt;width:100.1pt;height:86.2pt;z-index:251659264" coordorigin="47103,32326" coordsize="12713,109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">
              <v:group id="Groupe 1126555798" o:spid="_x0000_s1028" style="position:absolute;left:47103;top:32326;width:12713;height:10947" coordsize="12715,109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">
                <v:rect id="Rectangle 314433898" o:spid="_x0000_s1029" style="position:absolute;width:12715;height:109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" filled="f" stroked="f">
                  <v:textbox inset="2.53958mm,2.53958mm,2.53958mm,2.53958mm">
                    <w:txbxContent>
                      <w:p w14:paraId="60261662" w14:textId="77777777" w:rsidR="00411C8F" w:rsidRDefault="00411C8F">
                        <w:pPr>
                          <w:spacing w:after="0" w:line="240" w:lineRule="auto"/>
                          <w:textDirection w:val="btLr"/>
                        </w:pPr>
                      </w:p>
                    </w:txbxContent>
                  </v:textbox>
                </v:rect>
                <v:oval id="Ellipse 85866219" o:spid="_x0000_s1030" style="position:absolute;top:152;width:10800;height:108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" fillcolor="#f6aa07" stroked="f">
                  <v:textbox inset="2.53958mm,2.53958mm,2.53958mm,2.53958mm">
                    <w:txbxContent>
                      <w:p w14:paraId="10F5C796" w14:textId="77777777" w:rsidR="00411C8F" w:rsidRDefault="00411C8F">
                        <w:pPr>
                          <w:spacing w:after="0" w:line="240" w:lineRule="auto"/>
                          <w:textDirection w:val="btLr"/>
                        </w:pPr>
                      </w:p>
                    </w:txbxContent>
                  </v:textbox>
                </v:oval>
                <v:oval id="Ellipse 561711326" o:spid="_x0000_s1031" style="position:absolute;left:7315;width:5400;height:54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" fillcolor="#0ad995" stroked="f">
                  <v:textbox inset="2.53958mm,2.53958mm,2.53958mm,2.53958mm">
                    <w:txbxContent>
                      <w:p w14:paraId="70B62F4B" w14:textId="77777777" w:rsidR="00411C8F" w:rsidRDefault="00411C8F">
                        <w:pPr>
                          <w:spacing w:after="0" w:line="240" w:lineRule="auto"/>
                          <w:textDirection w:val="btLr"/>
                        </w:pPr>
                      </w:p>
                    </w:txbxContent>
                  </v:textbox>
                </v:oval>
              </v:group>
            </v:group>
          </w:pict>
        </mc:Fallback>
      </mc:AlternateContent>
    </w:r>
    <w:r>
      <w:rPr>
        <w:noProof/>
      </w:rPr>
      <w:drawing>
        <wp:anchor distT="0" distB="0" distL="114300" distR="114300" simplePos="0" relativeHeight="251660288" behindDoc="0" locked="0" layoutInCell="1" hidden="0" allowOverlap="1" wp14:anchorId="60930656" wp14:editId="0366EADC">
          <wp:simplePos x="0" y="0"/>
          <wp:positionH relativeFrom="column">
            <wp:posOffset>475615</wp:posOffset>
          </wp:positionH>
          <wp:positionV relativeFrom="paragraph">
            <wp:posOffset>-243204</wp:posOffset>
          </wp:positionV>
          <wp:extent cx="1790700" cy="904875"/>
          <wp:effectExtent l="0" t="0" r="0" b="0"/>
          <wp:wrapTopAndBottom distT="0" distB="0"/>
          <wp:docPr id="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790700" cy="904875"/>
                  </a:xfrm>
                  <a:prstGeom prst="rect">
                    <a:avLst/>
                  </a:prstGeom>
                  <a:ln/>
                </pic:spPr>
              </pic:pic>
            </a:graphicData>
          </a:graphic>
        </wp:anchor>
      </w:drawing>
    </w:r>
    <w:r>
      <w:rPr>
        <w:noProof/>
      </w:rPr>
      <w:drawing>
        <wp:anchor distT="0" distB="0" distL="114300" distR="114300" simplePos="0" relativeHeight="251661312" behindDoc="0" locked="0" layoutInCell="1" hidden="0" allowOverlap="1" wp14:anchorId="1E4CB6B1" wp14:editId="000963B2">
          <wp:simplePos x="0" y="0"/>
          <wp:positionH relativeFrom="column">
            <wp:posOffset>3146425</wp:posOffset>
          </wp:positionH>
          <wp:positionV relativeFrom="paragraph">
            <wp:posOffset>-31749</wp:posOffset>
          </wp:positionV>
          <wp:extent cx="2253615" cy="472440"/>
          <wp:effectExtent l="0" t="0" r="0" b="0"/>
          <wp:wrapTopAndBottom distT="0" distB="0"/>
          <wp:docPr id="9" name="image9.png" descr="Text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9.png" descr="Texto&#10;&#10;Descripción generada automáticamente"/>
                  <pic:cNvPicPr preferRelativeResize="0"/>
                </pic:nvPicPr>
                <pic:blipFill>
                  <a:blip r:embed="rId2"/>
                  <a:srcRect/>
                  <a:stretch>
                    <a:fillRect/>
                  </a:stretch>
                </pic:blipFill>
                <pic:spPr>
                  <a:xfrm>
                    <a:off x="0" y="0"/>
                    <a:ext cx="2253615" cy="472440"/>
                  </a:xfrm>
                  <a:prstGeom prst="rect">
                    <a:avLst/>
                  </a:prstGeom>
                  <a:ln/>
                </pic:spPr>
              </pic:pic>
            </a:graphicData>
          </a:graphic>
        </wp:anchor>
      </w:drawing>
    </w:r>
    <w:r>
      <w:rPr>
        <w:noProof/>
      </w:rPr>
      <mc:AlternateContent>
        <mc:Choice Requires="wps">
          <w:drawing>
            <wp:anchor distT="0" distB="0" distL="114300" distR="114300" simplePos="0" relativeHeight="251662336" behindDoc="0" locked="0" layoutInCell="1" hidden="0" allowOverlap="1" wp14:anchorId="03424A68" wp14:editId="212D27BD">
              <wp:simplePos x="0" y="0"/>
              <wp:positionH relativeFrom="column">
                <wp:posOffset>2628900</wp:posOffset>
              </wp:positionH>
              <wp:positionV relativeFrom="paragraph">
                <wp:posOffset>139700</wp:posOffset>
              </wp:positionV>
              <wp:extent cx="117525" cy="117525"/>
              <wp:effectExtent l="0" t="0" r="0" b="0"/>
              <wp:wrapNone/>
              <wp:docPr id="2" name="Ellipse 2"/>
              <wp:cNvGraphicFramePr/>
              <a:graphic xmlns:a="http://schemas.openxmlformats.org/drawingml/2006/main">
                <a:graphicData uri="http://schemas.microsoft.com/office/word/2010/wordprocessingShape">
                  <wps:wsp>
                    <wps:cNvSpPr/>
                    <wps:spPr>
                      <a:xfrm>
                        <a:off x="5292000" y="3726000"/>
                        <a:ext cx="108000" cy="108000"/>
                      </a:xfrm>
                      <a:prstGeom prst="ellipse">
                        <a:avLst/>
                      </a:prstGeom>
                      <a:solidFill>
                        <a:srgbClr val="F6AA07"/>
                      </a:solidFill>
                      <a:ln>
                        <a:noFill/>
                      </a:ln>
                    </wps:spPr>
                    <wps:txbx>
                      <w:txbxContent>
                        <w:p w14:paraId="1AF7B1B4" w14:textId="77777777" w:rsidR="00411C8F" w:rsidRDefault="00411C8F">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oval w14:anchorId="03424A68" id="Ellipse 2" o:spid="_x0000_s1032" style="position:absolute;margin-left:207pt;margin-top:11pt;width:9.25pt;height:9.2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" fillcolor="#f6aa07" stroked="f">
              <v:textbox inset="2.53958mm,2.53958mm,2.53958mm,2.53958mm">
                <w:txbxContent>
                  <w:p w14:paraId="1AF7B1B4" w14:textId="77777777" w:rsidR="00411C8F" w:rsidRDefault="00411C8F">
                    <w:pPr>
                      <w:spacing w:after="0" w:line="240" w:lineRule="auto"/>
                      <w:textDirection w:val="btLr"/>
                    </w:pPr>
                  </w:p>
                </w:txbxContent>
              </v:textbox>
            </v:oval>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133D17"/>
    <w:multiLevelType w:val="multilevel"/>
    <w:tmpl w:val="D3143A7C"/>
    <w:lvl w:ilvl="0">
      <w:start w:val="3"/>
      <w:numFmt w:val="bullet"/>
      <w:lvlText w:val="-"/>
      <w:lvlJc w:val="left"/>
      <w:pPr>
        <w:ind w:left="720" w:hanging="360"/>
      </w:pPr>
      <w:rPr>
        <w:rFonts w:ascii="Calibri" w:eastAsia="Calibri" w:hAnsi="Calibri" w:cs="Calibri"/>
        <w:b/>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6C3C765A"/>
    <w:multiLevelType w:val="multilevel"/>
    <w:tmpl w:val="78E207F2"/>
    <w:lvl w:ilvl="0">
      <w:start w:val="1"/>
      <w:numFmt w:val="decimal"/>
      <w:lvlText w:val="%1."/>
      <w:lvlJc w:val="left"/>
      <w:pPr>
        <w:ind w:left="720" w:hanging="360"/>
      </w:p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 w15:restartNumberingAfterBreak="0">
    <w:nsid w:val="754E0A9A"/>
    <w:multiLevelType w:val="multilevel"/>
    <w:tmpl w:val="EA681EF2"/>
    <w:lvl w:ilvl="0">
      <w:start w:val="1"/>
      <w:numFmt w:val="decimal"/>
      <w:lvlText w:val="%1."/>
      <w:lvlJc w:val="left"/>
      <w:pPr>
        <w:ind w:left="720" w:hanging="360"/>
      </w:p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15:restartNumberingAfterBreak="0">
    <w:nsid w:val="7FCA3E0A"/>
    <w:multiLevelType w:val="multilevel"/>
    <w:tmpl w:val="80A83FB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16cid:durableId="2032367790">
    <w:abstractNumId w:val="1"/>
  </w:num>
  <w:num w:numId="2" w16cid:durableId="1397051911">
    <w:abstractNumId w:val="0"/>
  </w:num>
  <w:num w:numId="3" w16cid:durableId="35660546">
    <w:abstractNumId w:val="3"/>
  </w:num>
  <w:num w:numId="4" w16cid:durableId="190364046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1C8F"/>
    <w:rsid w:val="00411C8F"/>
    <w:rsid w:val="005C3E8D"/>
    <w:rsid w:val="00D1714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DF4183"/>
  <w15:docId w15:val="{15CD7094-134D-4474-94BC-8B22511D7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uiPriority w:val="9"/>
    <w:qFormat/>
    <w:pPr>
      <w:keepNext/>
      <w:keepLines/>
      <w:spacing w:before="480" w:after="120"/>
      <w:outlineLvl w:val="0"/>
    </w:pPr>
    <w:rPr>
      <w:b/>
      <w:sz w:val="48"/>
      <w:szCs w:val="48"/>
    </w:rPr>
  </w:style>
  <w:style w:type="paragraph" w:styleId="Titre2">
    <w:name w:val="heading 2"/>
    <w:basedOn w:val="Normal"/>
    <w:next w:val="Normal"/>
    <w:uiPriority w:val="9"/>
    <w:semiHidden/>
    <w:unhideWhenUsed/>
    <w:qFormat/>
    <w:pPr>
      <w:keepNext/>
      <w:keepLines/>
      <w:spacing w:before="360" w:after="80"/>
      <w:outlineLvl w:val="1"/>
    </w:pPr>
    <w:rPr>
      <w:b/>
      <w:sz w:val="36"/>
      <w:szCs w:val="36"/>
    </w:rPr>
  </w:style>
  <w:style w:type="paragraph" w:styleId="Titre3">
    <w:name w:val="heading 3"/>
    <w:basedOn w:val="Normal"/>
    <w:next w:val="Normal"/>
    <w:uiPriority w:val="9"/>
    <w:semiHidden/>
    <w:unhideWhenUsed/>
    <w:qFormat/>
    <w:pPr>
      <w:keepNext/>
      <w:keepLines/>
      <w:spacing w:before="280" w:after="80"/>
      <w:outlineLvl w:val="2"/>
    </w:pPr>
    <w:rPr>
      <w:b/>
      <w:sz w:val="28"/>
      <w:szCs w:val="28"/>
    </w:rPr>
  </w:style>
  <w:style w:type="paragraph" w:styleId="Titre4">
    <w:name w:val="heading 4"/>
    <w:basedOn w:val="Normal"/>
    <w:next w:val="Normal"/>
    <w:uiPriority w:val="9"/>
    <w:semiHidden/>
    <w:unhideWhenUsed/>
    <w:qFormat/>
    <w:pPr>
      <w:keepNext/>
      <w:keepLines/>
      <w:spacing w:before="240" w:after="40"/>
      <w:outlineLvl w:val="3"/>
    </w:pPr>
    <w:rPr>
      <w:b/>
      <w:sz w:val="24"/>
      <w:szCs w:val="24"/>
    </w:rPr>
  </w:style>
  <w:style w:type="paragraph" w:styleId="Titre5">
    <w:name w:val="heading 5"/>
    <w:basedOn w:val="Normal"/>
    <w:next w:val="Normal"/>
    <w:uiPriority w:val="9"/>
    <w:semiHidden/>
    <w:unhideWhenUsed/>
    <w:qFormat/>
    <w:pPr>
      <w:keepNext/>
      <w:keepLines/>
      <w:spacing w:before="220" w:after="40"/>
      <w:outlineLvl w:val="4"/>
    </w:pPr>
    <w:rPr>
      <w:b/>
    </w:rPr>
  </w:style>
  <w:style w:type="paragraph" w:styleId="Titre6">
    <w:name w:val="heading 6"/>
    <w:basedOn w:val="Normal"/>
    <w:next w:val="Normal"/>
    <w:uiPriority w:val="9"/>
    <w:semiHidden/>
    <w:unhideWhenUsed/>
    <w:qFormat/>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before="480" w:after="120"/>
    </w:pPr>
    <w:rPr>
      <w:b/>
      <w:sz w:val="72"/>
      <w:szCs w:val="72"/>
    </w:rPr>
  </w:style>
  <w:style w:type="paragraph" w:styleId="Sous-titr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115" w:type="dxa"/>
        <w:bottom w:w="0" w:type="dxa"/>
        <w:right w:w="115" w:type="dxa"/>
      </w:tblCellMar>
    </w:tblPr>
  </w:style>
  <w:style w:type="table" w:customStyle="1" w:styleId="a0">
    <w:basedOn w:val="TableNormal"/>
    <w:pPr>
      <w:spacing w:after="0" w:line="240" w:lineRule="auto"/>
    </w:pPr>
    <w:tblPr>
      <w:tblStyleRowBandSize w:val="1"/>
      <w:tblStyleColBandSize w:val="1"/>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BQOQ0wVyE3zqwv/fX68CaWV3r1A==">CgMxLjA4AHIhMWR0LWY5Qmw5VjFDcU9IV21Pbkx0SWxjVExZa3dkSkVG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2161</Words>
  <Characters>11890</Characters>
  <Application>Microsoft Office Word</Application>
  <DocSecurity>0</DocSecurity>
  <Lines>99</Lines>
  <Paragraphs>28</Paragraphs>
  <ScaleCrop>false</ScaleCrop>
  <Company/>
  <LinksUpToDate>false</LinksUpToDate>
  <CharactersWithSpaces>14023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keywords>, docId:E3C7B03620C85F96EE91642858DC5BF9</cp:keywords>
  <cp:lastModifiedBy>matteo van de looij</cp:lastModifiedBy>
  <cp:revision>2</cp:revision>
  <dcterms:created xsi:type="dcterms:W3CDTF">2024-01-10T10:28:00Z</dcterms:created>
  <dcterms:modified xsi:type="dcterms:W3CDTF">2024-01-10T10:30:00Z</dcterms:modified>
</cp:coreProperties>
</file>